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600" w:lineRule="exact"/>
        <w:jc w:val="center"/>
        <w:rPr>
          <w:rFonts w:hint="eastAsia"/>
          <w:b/>
          <w:color w:val="000000"/>
          <w:sz w:val="36"/>
          <w:szCs w:val="36"/>
        </w:rPr>
      </w:pPr>
      <w:r>
        <w:rPr>
          <w:b/>
          <w:color w:val="000000"/>
          <w:sz w:val="36"/>
          <w:szCs w:val="36"/>
        </w:rPr>
        <w:t>关于评选</w:t>
      </w:r>
      <w:r>
        <w:rPr>
          <w:rFonts w:hint="eastAsia"/>
          <w:b/>
          <w:color w:val="000000"/>
          <w:sz w:val="36"/>
          <w:szCs w:val="36"/>
        </w:rPr>
        <w:t>201</w:t>
      </w:r>
      <w:r>
        <w:rPr>
          <w:rFonts w:hint="eastAsia"/>
          <w:b/>
          <w:color w:val="000000"/>
          <w:sz w:val="36"/>
          <w:szCs w:val="36"/>
          <w:lang w:val="en-US" w:eastAsia="zh-CN"/>
        </w:rPr>
        <w:t>9</w:t>
      </w:r>
      <w:r>
        <w:rPr>
          <w:rFonts w:hint="eastAsia"/>
          <w:b/>
          <w:color w:val="000000"/>
          <w:sz w:val="36"/>
          <w:szCs w:val="36"/>
        </w:rPr>
        <w:t>年度</w:t>
      </w:r>
      <w:r>
        <w:rPr>
          <w:b/>
          <w:color w:val="000000"/>
          <w:sz w:val="36"/>
          <w:szCs w:val="36"/>
        </w:rPr>
        <w:t>优秀研究生</w:t>
      </w:r>
      <w:r>
        <w:rPr>
          <w:rFonts w:hint="eastAsia"/>
          <w:b/>
          <w:color w:val="000000"/>
          <w:sz w:val="36"/>
          <w:szCs w:val="36"/>
        </w:rPr>
        <w:t>导师</w:t>
      </w:r>
    </w:p>
    <w:p>
      <w:pPr>
        <w:pStyle w:val="2"/>
        <w:spacing w:line="600" w:lineRule="exact"/>
        <w:jc w:val="center"/>
        <w:rPr>
          <w:rFonts w:hint="eastAsia"/>
          <w:b/>
          <w:color w:val="000000"/>
          <w:sz w:val="36"/>
          <w:szCs w:val="36"/>
        </w:rPr>
      </w:pPr>
      <w:r>
        <w:rPr>
          <w:rFonts w:hint="eastAsia"/>
          <w:b/>
          <w:color w:val="000000"/>
          <w:sz w:val="36"/>
          <w:szCs w:val="36"/>
        </w:rPr>
        <w:t>和导</w:t>
      </w:r>
      <w:r>
        <w:rPr>
          <w:rFonts w:hint="eastAsia"/>
          <w:b/>
          <w:color w:val="000000"/>
          <w:sz w:val="36"/>
          <w:szCs w:val="36"/>
          <w:lang w:eastAsia="zh-CN"/>
        </w:rPr>
        <w:t>学</w:t>
      </w:r>
      <w:r>
        <w:rPr>
          <w:rFonts w:hint="eastAsia"/>
          <w:b/>
          <w:color w:val="000000"/>
          <w:sz w:val="36"/>
          <w:szCs w:val="36"/>
        </w:rPr>
        <w:t>团队</w:t>
      </w:r>
      <w:r>
        <w:rPr>
          <w:b/>
          <w:color w:val="000000"/>
          <w:sz w:val="36"/>
          <w:szCs w:val="36"/>
        </w:rPr>
        <w:t>的通知</w:t>
      </w:r>
    </w:p>
    <w:p>
      <w:pPr>
        <w:pStyle w:val="2"/>
        <w:spacing w:line="560" w:lineRule="exact"/>
        <w:jc w:val="both"/>
        <w:rPr>
          <w:rFonts w:hint="eastAsia" w:ascii="仿宋_GB2312" w:eastAsia="仿宋_GB2312"/>
          <w:color w:val="000000"/>
          <w:sz w:val="32"/>
          <w:szCs w:val="32"/>
        </w:rPr>
      </w:pPr>
    </w:p>
    <w:p>
      <w:pPr>
        <w:pStyle w:val="2"/>
        <w:spacing w:line="560" w:lineRule="exact"/>
        <w:jc w:val="both"/>
        <w:rPr>
          <w:rFonts w:hint="eastAsia" w:ascii="仿宋_GB2312" w:eastAsia="仿宋_GB2312"/>
          <w:color w:val="000000"/>
          <w:sz w:val="32"/>
          <w:szCs w:val="32"/>
        </w:rPr>
      </w:pPr>
      <w:r>
        <w:rPr>
          <w:rFonts w:hint="eastAsia" w:ascii="仿宋_GB2312" w:eastAsia="仿宋_GB2312"/>
          <w:color w:val="000000"/>
          <w:sz w:val="32"/>
          <w:szCs w:val="32"/>
        </w:rPr>
        <w:t>各研究生培养单位：</w:t>
      </w:r>
    </w:p>
    <w:p>
      <w:pPr>
        <w:pStyle w:val="2"/>
        <w:spacing w:line="560" w:lineRule="exact"/>
        <w:ind w:firstLine="640" w:firstLineChars="200"/>
        <w:jc w:val="both"/>
        <w:rPr>
          <w:rFonts w:hint="eastAsia" w:ascii="仿宋_GB2312" w:eastAsia="仿宋_GB2312"/>
          <w:color w:val="000000"/>
          <w:sz w:val="32"/>
          <w:szCs w:val="32"/>
        </w:rPr>
      </w:pPr>
      <w:r>
        <w:rPr>
          <w:rFonts w:hint="eastAsia" w:ascii="仿宋_GB2312" w:eastAsia="仿宋_GB2312"/>
          <w:color w:val="000000"/>
          <w:sz w:val="32"/>
          <w:szCs w:val="32"/>
        </w:rPr>
        <w:t>为充分调动研究生导师的积极性，努力</w:t>
      </w:r>
      <w:r>
        <w:rPr>
          <w:rFonts w:hint="eastAsia" w:ascii="仿宋_GB2312" w:eastAsia="仿宋_GB2312"/>
          <w:color w:val="000000"/>
          <w:sz w:val="32"/>
          <w:szCs w:val="32"/>
          <w:lang w:eastAsia="zh-CN"/>
        </w:rPr>
        <w:t>培养造就一支有理想信念、道德情操、扎实学识、仁爱之心的优秀导师队伍和尊师爱生、教学相长、同学互助、文化传创、团队发展的导学团队</w:t>
      </w:r>
      <w:r>
        <w:rPr>
          <w:rFonts w:hint="eastAsia" w:ascii="仿宋_GB2312" w:eastAsia="仿宋_GB2312"/>
          <w:color w:val="000000"/>
          <w:sz w:val="32"/>
          <w:szCs w:val="32"/>
        </w:rPr>
        <w:t>，根据《安徽医科大学优秀研究生导师和导</w:t>
      </w:r>
      <w:r>
        <w:rPr>
          <w:rFonts w:hint="eastAsia" w:ascii="仿宋_GB2312" w:eastAsia="仿宋_GB2312"/>
          <w:color w:val="000000"/>
          <w:sz w:val="32"/>
          <w:szCs w:val="32"/>
          <w:lang w:eastAsia="zh-CN"/>
        </w:rPr>
        <w:t>学</w:t>
      </w:r>
      <w:r>
        <w:rPr>
          <w:rFonts w:hint="eastAsia" w:ascii="仿宋_GB2312" w:eastAsia="仿宋_GB2312"/>
          <w:color w:val="000000"/>
          <w:sz w:val="32"/>
          <w:szCs w:val="32"/>
        </w:rPr>
        <w:t>团队评选奖励办法（试行）》（</w:t>
      </w:r>
      <w:r>
        <w:rPr>
          <w:rFonts w:hint="eastAsia" w:ascii="仿宋_GB2312" w:eastAsia="仿宋_GB2312"/>
          <w:sz w:val="32"/>
          <w:szCs w:val="32"/>
        </w:rPr>
        <w:t>校研字〔201</w:t>
      </w:r>
      <w:r>
        <w:rPr>
          <w:rFonts w:hint="eastAsia" w:ascii="仿宋_GB2312" w:eastAsia="仿宋_GB2312"/>
          <w:sz w:val="32"/>
          <w:szCs w:val="32"/>
          <w:lang w:val="en-US" w:eastAsia="zh-CN"/>
        </w:rPr>
        <w:t>9</w:t>
      </w:r>
      <w:r>
        <w:rPr>
          <w:rFonts w:hint="eastAsia" w:ascii="仿宋_GB2312" w:eastAsia="仿宋_GB2312"/>
          <w:sz w:val="32"/>
          <w:szCs w:val="32"/>
        </w:rPr>
        <w:t>〕</w:t>
      </w:r>
      <w:r>
        <w:rPr>
          <w:rFonts w:hint="eastAsia" w:ascii="仿宋_GB2312" w:eastAsia="仿宋_GB2312"/>
          <w:sz w:val="32"/>
          <w:szCs w:val="32"/>
          <w:lang w:val="en-US" w:eastAsia="zh-CN"/>
        </w:rPr>
        <w:t>26</w:t>
      </w:r>
      <w:r>
        <w:rPr>
          <w:rFonts w:hint="eastAsia" w:ascii="仿宋_GB2312" w:eastAsia="仿宋_GB2312"/>
          <w:sz w:val="32"/>
          <w:szCs w:val="32"/>
        </w:rPr>
        <w:t>号），决</w:t>
      </w:r>
      <w:r>
        <w:rPr>
          <w:rFonts w:hint="eastAsia" w:ascii="仿宋_GB2312" w:eastAsia="仿宋_GB2312"/>
          <w:color w:val="000000"/>
          <w:sz w:val="32"/>
          <w:szCs w:val="32"/>
        </w:rPr>
        <w:t>定开展201</w:t>
      </w:r>
      <w:r>
        <w:rPr>
          <w:rFonts w:hint="eastAsia" w:ascii="仿宋_GB2312" w:eastAsia="仿宋_GB2312"/>
          <w:color w:val="000000"/>
          <w:sz w:val="32"/>
          <w:szCs w:val="32"/>
          <w:lang w:val="en-US" w:eastAsia="zh-CN"/>
        </w:rPr>
        <w:t>9</w:t>
      </w:r>
      <w:r>
        <w:rPr>
          <w:rFonts w:hint="eastAsia" w:ascii="仿宋_GB2312" w:eastAsia="仿宋_GB2312"/>
          <w:color w:val="000000"/>
          <w:sz w:val="32"/>
          <w:szCs w:val="32"/>
        </w:rPr>
        <w:t>年度优秀研究生导师和导</w:t>
      </w:r>
      <w:r>
        <w:rPr>
          <w:rFonts w:hint="eastAsia" w:ascii="仿宋_GB2312" w:eastAsia="仿宋_GB2312"/>
          <w:color w:val="000000"/>
          <w:sz w:val="32"/>
          <w:szCs w:val="32"/>
          <w:lang w:eastAsia="zh-CN"/>
        </w:rPr>
        <w:t>学</w:t>
      </w:r>
      <w:r>
        <w:rPr>
          <w:rFonts w:hint="eastAsia" w:ascii="仿宋_GB2312" w:eastAsia="仿宋_GB2312"/>
          <w:color w:val="000000"/>
          <w:sz w:val="32"/>
          <w:szCs w:val="32"/>
        </w:rPr>
        <w:t>团队的评选工作。现将有关事项通知如下：</w:t>
      </w:r>
      <w:bookmarkStart w:id="0" w:name="_GoBack"/>
      <w:bookmarkEnd w:id="0"/>
    </w:p>
    <w:p>
      <w:pPr>
        <w:pStyle w:val="2"/>
        <w:spacing w:line="560" w:lineRule="exact"/>
        <w:ind w:firstLine="643" w:firstLineChars="200"/>
        <w:jc w:val="both"/>
        <w:rPr>
          <w:rFonts w:hint="eastAsia" w:ascii="仿宋_GB2312" w:eastAsia="仿宋_GB2312"/>
          <w:b/>
          <w:color w:val="000000"/>
          <w:sz w:val="32"/>
          <w:szCs w:val="32"/>
        </w:rPr>
      </w:pPr>
      <w:r>
        <w:rPr>
          <w:rFonts w:hint="eastAsia" w:ascii="仿宋_GB2312" w:eastAsia="仿宋_GB2312"/>
          <w:b/>
          <w:color w:val="000000"/>
          <w:sz w:val="32"/>
          <w:szCs w:val="32"/>
        </w:rPr>
        <w:t>一、评选对象</w:t>
      </w:r>
    </w:p>
    <w:p>
      <w:pPr>
        <w:ind w:firstLine="640" w:firstLineChars="200"/>
        <w:rPr>
          <w:rFonts w:hint="eastAsia" w:ascii="仿宋_GB2312" w:hAnsi="ˎ̥,Verdana,Arial" w:eastAsia="仿宋_GB2312" w:cs="宋体"/>
          <w:kern w:val="0"/>
          <w:sz w:val="32"/>
          <w:szCs w:val="32"/>
        </w:rPr>
      </w:pPr>
      <w:r>
        <w:rPr>
          <w:rFonts w:hint="eastAsia" w:ascii="仿宋_GB2312" w:hAnsi="ˎ̥,Verdana,Arial" w:eastAsia="仿宋_GB2312" w:cs="宋体"/>
          <w:kern w:val="0"/>
          <w:sz w:val="32"/>
          <w:szCs w:val="32"/>
          <w:lang w:eastAsia="zh-CN"/>
        </w:rPr>
        <w:t>优秀研究生导师及导学团队主体导师须</w:t>
      </w:r>
      <w:r>
        <w:rPr>
          <w:rFonts w:hint="eastAsia" w:ascii="仿宋_GB2312" w:hAnsi="ˎ̥,Verdana,Arial" w:eastAsia="仿宋_GB2312" w:cs="宋体"/>
          <w:kern w:val="0"/>
          <w:sz w:val="32"/>
          <w:szCs w:val="32"/>
        </w:rPr>
        <w:t>完整指导过我校一届以上（含一届，下同）研究生且</w:t>
      </w:r>
      <w:r>
        <w:rPr>
          <w:rFonts w:hint="eastAsia" w:ascii="仿宋_GB2312" w:hAnsi="ˎ̥,Verdana,Arial" w:eastAsia="仿宋_GB2312" w:cs="宋体"/>
          <w:kern w:val="0"/>
          <w:sz w:val="32"/>
          <w:szCs w:val="32"/>
          <w:lang w:eastAsia="zh-CN"/>
        </w:rPr>
        <w:t>现有</w:t>
      </w:r>
      <w:r>
        <w:rPr>
          <w:rFonts w:hint="eastAsia" w:ascii="仿宋_GB2312" w:hAnsi="ˎ̥,Verdana,Arial" w:eastAsia="仿宋_GB2312" w:cs="宋体"/>
          <w:kern w:val="0"/>
          <w:sz w:val="32"/>
          <w:szCs w:val="32"/>
        </w:rPr>
        <w:t>在读研究生。</w:t>
      </w:r>
    </w:p>
    <w:p>
      <w:pPr>
        <w:widowControl/>
        <w:spacing w:line="520" w:lineRule="exact"/>
        <w:ind w:firstLine="640" w:firstLineChars="200"/>
        <w:jc w:val="left"/>
        <w:rPr>
          <w:rFonts w:hint="eastAsia" w:ascii="仿宋_GB2312" w:hAnsi="ˎ̥,Verdana,Arial" w:eastAsia="仿宋_GB2312" w:cs="宋体"/>
          <w:kern w:val="0"/>
          <w:sz w:val="32"/>
          <w:szCs w:val="32"/>
        </w:rPr>
      </w:pPr>
      <w:r>
        <w:rPr>
          <w:rFonts w:hint="eastAsia" w:ascii="仿宋_GB2312" w:eastAsia="仿宋_GB2312"/>
          <w:kern w:val="0"/>
          <w:sz w:val="32"/>
          <w:szCs w:val="32"/>
        </w:rPr>
        <w:t>有下列情况之一者除外：</w:t>
      </w:r>
      <w:r>
        <w:rPr>
          <w:rFonts w:hint="eastAsia" w:ascii="仿宋_GB2312" w:hAnsi="ˎ̥,Verdana,Arial" w:eastAsia="仿宋_GB2312" w:cs="宋体"/>
          <w:kern w:val="0"/>
          <w:sz w:val="32"/>
          <w:szCs w:val="32"/>
        </w:rPr>
        <w:t>所指导研究生的学位论文盲</w:t>
      </w:r>
      <w:r>
        <w:rPr>
          <w:rFonts w:hint="eastAsia" w:ascii="仿宋_GB2312" w:hAnsi="ˎ̥,Verdana,Arial" w:eastAsia="仿宋_GB2312" w:cs="宋体"/>
          <w:kern w:val="0"/>
          <w:sz w:val="32"/>
          <w:szCs w:val="32"/>
          <w:lang w:eastAsia="zh-CN"/>
        </w:rPr>
        <w:t>审</w:t>
      </w:r>
      <w:r>
        <w:rPr>
          <w:rFonts w:hint="eastAsia" w:ascii="仿宋_GB2312" w:hAnsi="ˎ̥,Verdana,Arial" w:eastAsia="仿宋_GB2312" w:cs="宋体"/>
          <w:kern w:val="0"/>
          <w:sz w:val="32"/>
          <w:szCs w:val="32"/>
        </w:rPr>
        <w:t>未通过的；本人</w:t>
      </w:r>
      <w:r>
        <w:rPr>
          <w:rFonts w:hint="eastAsia" w:ascii="仿宋_GB2312" w:hAnsi="ˎ̥,Verdana,Arial" w:eastAsia="仿宋_GB2312" w:cs="宋体"/>
          <w:kern w:val="0"/>
          <w:sz w:val="32"/>
          <w:szCs w:val="32"/>
          <w:lang w:eastAsia="zh-CN"/>
        </w:rPr>
        <w:t>（导师组成员）</w:t>
      </w:r>
      <w:r>
        <w:rPr>
          <w:rFonts w:hint="eastAsia" w:ascii="仿宋_GB2312" w:hAnsi="ˎ̥,Verdana,Arial" w:eastAsia="仿宋_GB2312" w:cs="宋体"/>
          <w:kern w:val="0"/>
          <w:sz w:val="32"/>
          <w:szCs w:val="32"/>
        </w:rPr>
        <w:t>及指导的研究生有违反学术道德行为或受到学校纪律处分的；在专业培养、思想政治教育、安全稳定等方面发生重大责任事故的；导师年度考核不合格的。</w:t>
      </w:r>
    </w:p>
    <w:p>
      <w:pPr>
        <w:widowControl/>
        <w:spacing w:line="520" w:lineRule="exact"/>
        <w:ind w:firstLine="640" w:firstLineChars="200"/>
        <w:jc w:val="left"/>
        <w:rPr>
          <w:rFonts w:hint="eastAsia" w:ascii="仿宋_GB2312" w:eastAsia="仿宋_GB2312"/>
          <w:kern w:val="0"/>
          <w:sz w:val="32"/>
          <w:szCs w:val="32"/>
        </w:rPr>
      </w:pPr>
      <w:r>
        <w:rPr>
          <w:rFonts w:hint="eastAsia" w:ascii="仿宋_GB2312" w:eastAsia="仿宋_GB2312"/>
          <w:kern w:val="0"/>
          <w:sz w:val="32"/>
          <w:szCs w:val="32"/>
        </w:rPr>
        <w:t>201</w:t>
      </w:r>
      <w:r>
        <w:rPr>
          <w:rFonts w:hint="eastAsia" w:ascii="仿宋_GB2312" w:eastAsia="仿宋_GB2312"/>
          <w:kern w:val="0"/>
          <w:sz w:val="32"/>
          <w:szCs w:val="32"/>
          <w:lang w:val="en-US" w:eastAsia="zh-CN"/>
        </w:rPr>
        <w:t>7</w:t>
      </w:r>
      <w:r>
        <w:rPr>
          <w:rFonts w:hint="eastAsia" w:ascii="仿宋_GB2312" w:eastAsia="仿宋_GB2312"/>
          <w:kern w:val="0"/>
          <w:sz w:val="32"/>
          <w:szCs w:val="32"/>
        </w:rPr>
        <w:t>年获得“优秀研究生导师”</w:t>
      </w:r>
      <w:r>
        <w:rPr>
          <w:rFonts w:hint="eastAsia" w:ascii="仿宋_GB2312" w:eastAsia="仿宋_GB2312"/>
          <w:kern w:val="0"/>
          <w:sz w:val="32"/>
          <w:szCs w:val="32"/>
          <w:lang w:eastAsia="zh-CN"/>
        </w:rPr>
        <w:t>的</w:t>
      </w:r>
      <w:r>
        <w:rPr>
          <w:rFonts w:hint="eastAsia" w:ascii="仿宋_GB2312" w:eastAsia="仿宋_GB2312"/>
          <w:kern w:val="0"/>
          <w:sz w:val="32"/>
          <w:szCs w:val="32"/>
        </w:rPr>
        <w:t>本次不再参评。</w:t>
      </w:r>
    </w:p>
    <w:p>
      <w:pPr>
        <w:widowControl/>
        <w:spacing w:line="560" w:lineRule="exact"/>
        <w:ind w:firstLine="640" w:firstLineChars="200"/>
        <w:rPr>
          <w:rFonts w:hint="eastAsia" w:ascii="仿宋_GB2312" w:hAnsi="ˎ̥,Verdana,Arial" w:eastAsia="仿宋_GB2312" w:cs="宋体"/>
          <w:kern w:val="0"/>
          <w:sz w:val="32"/>
          <w:szCs w:val="32"/>
        </w:rPr>
      </w:pPr>
      <w:r>
        <w:rPr>
          <w:rFonts w:hint="eastAsia" w:ascii="仿宋_GB2312" w:hAnsi="ˎ̥,Verdana,Arial" w:eastAsia="仿宋_GB2312" w:cs="宋体"/>
          <w:kern w:val="0"/>
          <w:sz w:val="32"/>
          <w:szCs w:val="32"/>
        </w:rPr>
        <w:t>校领导不参评优秀研究生导师，也不作为</w:t>
      </w:r>
      <w:r>
        <w:rPr>
          <w:rFonts w:hint="eastAsia" w:ascii="仿宋_GB2312" w:hAnsi="ˎ̥,Verdana,Arial" w:eastAsia="仿宋_GB2312" w:cs="宋体"/>
          <w:kern w:val="0"/>
          <w:sz w:val="32"/>
          <w:szCs w:val="32"/>
          <w:lang w:eastAsia="zh-CN"/>
        </w:rPr>
        <w:t>导师组成员（含带头人）</w:t>
      </w:r>
      <w:r>
        <w:rPr>
          <w:rFonts w:hint="eastAsia" w:ascii="仿宋_GB2312" w:hAnsi="ˎ̥,Verdana,Arial" w:eastAsia="仿宋_GB2312" w:cs="宋体"/>
          <w:kern w:val="0"/>
          <w:sz w:val="32"/>
          <w:szCs w:val="32"/>
        </w:rPr>
        <w:t>参评优秀导</w:t>
      </w:r>
      <w:r>
        <w:rPr>
          <w:rFonts w:hint="eastAsia" w:ascii="仿宋_GB2312" w:hAnsi="ˎ̥,Verdana,Arial" w:eastAsia="仿宋_GB2312" w:cs="宋体"/>
          <w:kern w:val="0"/>
          <w:sz w:val="32"/>
          <w:szCs w:val="32"/>
          <w:lang w:eastAsia="zh-CN"/>
        </w:rPr>
        <w:t>学</w:t>
      </w:r>
      <w:r>
        <w:rPr>
          <w:rFonts w:hint="eastAsia" w:ascii="仿宋_GB2312" w:hAnsi="ˎ̥,Verdana,Arial" w:eastAsia="仿宋_GB2312" w:cs="宋体"/>
          <w:kern w:val="0"/>
          <w:sz w:val="32"/>
          <w:szCs w:val="32"/>
        </w:rPr>
        <w:t>团队。</w:t>
      </w:r>
    </w:p>
    <w:p>
      <w:pPr>
        <w:widowControl/>
        <w:spacing w:line="560" w:lineRule="exact"/>
        <w:ind w:firstLine="643" w:firstLineChars="200"/>
        <w:rPr>
          <w:rFonts w:hint="eastAsia" w:ascii="仿宋_GB2312" w:eastAsia="仿宋_GB2312"/>
          <w:b/>
          <w:kern w:val="0"/>
          <w:sz w:val="32"/>
          <w:szCs w:val="32"/>
        </w:rPr>
      </w:pPr>
      <w:r>
        <w:rPr>
          <w:rFonts w:hint="eastAsia" w:ascii="仿宋_GB2312" w:eastAsia="仿宋_GB2312"/>
          <w:b/>
          <w:kern w:val="0"/>
          <w:sz w:val="32"/>
          <w:szCs w:val="32"/>
        </w:rPr>
        <w:t>二、评选条件</w:t>
      </w:r>
    </w:p>
    <w:p>
      <w:pPr>
        <w:widowControl/>
        <w:spacing w:line="560" w:lineRule="exact"/>
        <w:ind w:firstLine="640" w:firstLineChars="200"/>
        <w:rPr>
          <w:rFonts w:hint="eastAsia" w:ascii="仿宋_GB2312" w:hAnsi="ˎ̥,Verdana,Arial" w:eastAsia="仿宋_GB2312" w:cs="宋体"/>
          <w:kern w:val="0"/>
          <w:sz w:val="32"/>
          <w:szCs w:val="32"/>
          <w:lang w:eastAsia="zh-CN"/>
        </w:rPr>
      </w:pPr>
      <w:r>
        <w:rPr>
          <w:rFonts w:hint="eastAsia" w:ascii="仿宋_GB2312" w:hAnsi="ˎ̥,Verdana,Arial" w:eastAsia="仿宋_GB2312" w:cs="宋体"/>
          <w:kern w:val="0"/>
          <w:sz w:val="32"/>
          <w:szCs w:val="32"/>
        </w:rPr>
        <w:t>（一）优秀导师评选条件</w:t>
      </w:r>
      <w:r>
        <w:rPr>
          <w:rFonts w:hint="eastAsia" w:ascii="仿宋_GB2312" w:hAnsi="ˎ̥,Verdana,Arial" w:eastAsia="仿宋_GB2312" w:cs="宋体"/>
          <w:kern w:val="0"/>
          <w:sz w:val="32"/>
          <w:szCs w:val="32"/>
          <w:lang w:val="en-US" w:eastAsia="zh-CN"/>
        </w:rPr>
        <w:t xml:space="preserve"> </w:t>
      </w:r>
    </w:p>
    <w:p>
      <w:pPr>
        <w:widowControl/>
        <w:spacing w:line="520" w:lineRule="exact"/>
        <w:ind w:firstLine="627" w:firstLineChars="196"/>
        <w:jc w:val="left"/>
        <w:outlineLvl w:val="2"/>
        <w:rPr>
          <w:rFonts w:ascii="仿宋_GB2312" w:hAnsi="宋体" w:eastAsia="仿宋_GB2312" w:cs="宋体"/>
          <w:kern w:val="0"/>
          <w:sz w:val="32"/>
          <w:szCs w:val="32"/>
        </w:rPr>
      </w:pPr>
      <w:r>
        <w:rPr>
          <w:rFonts w:hint="eastAsia" w:ascii="仿宋_GB2312" w:hAnsi="ˎ̥,Verdana,Arial" w:eastAsia="仿宋_GB2312" w:cs="宋体"/>
          <w:kern w:val="0"/>
          <w:sz w:val="32"/>
          <w:szCs w:val="32"/>
        </w:rPr>
        <w:t>1.</w:t>
      </w:r>
      <w:r>
        <w:rPr>
          <w:rFonts w:hint="eastAsia" w:ascii="仿宋_GB2312" w:hAnsi="宋体" w:eastAsia="仿宋_GB2312" w:cs="宋体"/>
          <w:kern w:val="0"/>
          <w:sz w:val="32"/>
          <w:szCs w:val="32"/>
        </w:rPr>
        <w:t>师德方面：</w:t>
      </w:r>
      <w:r>
        <w:rPr>
          <w:rFonts w:hint="eastAsia" w:ascii="仿宋_GB2312" w:eastAsia="仿宋_GB2312" w:cs="仿宋_GB2312"/>
          <w:sz w:val="32"/>
          <w:szCs w:val="32"/>
        </w:rPr>
        <w:t>坚持正确的政治方向，拥护中国共产党的领导，贯彻党的教育方针，严格执行国家教育政策，自觉维护祖国统一、民族团结，具有高度的政治责任感，是社会主义核心价值观的坚定信仰者、积极传播者和模范</w:t>
      </w:r>
      <w:r>
        <w:rPr>
          <w:rFonts w:hint="eastAsia" w:ascii="仿宋_GB2312" w:eastAsia="仿宋_GB2312" w:cs="仿宋_GB2312"/>
          <w:sz w:val="32"/>
          <w:szCs w:val="32"/>
          <w:lang w:eastAsia="zh-CN"/>
        </w:rPr>
        <w:t>实践</w:t>
      </w:r>
      <w:r>
        <w:rPr>
          <w:rFonts w:hint="eastAsia" w:ascii="仿宋_GB2312" w:eastAsia="仿宋_GB2312" w:cs="仿宋_GB2312"/>
          <w:sz w:val="32"/>
          <w:szCs w:val="32"/>
        </w:rPr>
        <w:t>者。同时</w:t>
      </w:r>
      <w:r>
        <w:rPr>
          <w:rFonts w:hint="eastAsia" w:ascii="仿宋_GB2312" w:hAnsi="宋体" w:eastAsia="仿宋_GB2312" w:cs="宋体"/>
          <w:kern w:val="0"/>
          <w:sz w:val="32"/>
          <w:szCs w:val="32"/>
        </w:rPr>
        <w:t>认真执行研究生教育规章制度，治学严谨、师德优良，认真履行岗位职责；</w:t>
      </w:r>
    </w:p>
    <w:p>
      <w:pPr>
        <w:widowControl/>
        <w:spacing w:line="52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2.教学方面：近两年来承担研究生的理论教学、实践教学或主讲学术讲座等，教学效果好；</w:t>
      </w:r>
    </w:p>
    <w:p>
      <w:pPr>
        <w:widowControl/>
        <w:spacing w:line="52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3.科研方面：有较高的学术造诣，科学学位导师（自然科学类）近两年来须有国家级科研课题，有SCI论文发表；专业学位导师（自然科学类）和人文社会科学类导师近两年来须有省级以上课题，有核心期刊论文发表；</w:t>
      </w:r>
    </w:p>
    <w:p>
      <w:pPr>
        <w:widowControl/>
        <w:spacing w:line="520" w:lineRule="exact"/>
        <w:ind w:firstLine="640" w:firstLineChars="200"/>
        <w:jc w:val="left"/>
        <w:rPr>
          <w:rFonts w:ascii="仿宋_GB2312" w:hAnsi="ˎ̥" w:eastAsia="仿宋_GB2312" w:cs="宋体"/>
          <w:kern w:val="0"/>
          <w:sz w:val="32"/>
          <w:szCs w:val="32"/>
        </w:rPr>
      </w:pPr>
      <w:r>
        <w:rPr>
          <w:rFonts w:hint="eastAsia" w:ascii="仿宋_GB2312" w:hAnsi="宋体" w:eastAsia="仿宋_GB2312" w:cs="宋体"/>
          <w:kern w:val="0"/>
          <w:sz w:val="32"/>
          <w:szCs w:val="32"/>
        </w:rPr>
        <w:t>4.人才培养方面：注重培养研究生科学精神、创新能力和社</w:t>
      </w:r>
      <w:r>
        <w:rPr>
          <w:rFonts w:hint="eastAsia" w:ascii="仿宋_GB2312" w:hAnsi="ˎ̥,Verdana,Arial" w:eastAsia="仿宋_GB2312" w:cs="宋体"/>
          <w:kern w:val="0"/>
          <w:sz w:val="32"/>
          <w:szCs w:val="32"/>
        </w:rPr>
        <w:t>会责任感，积极开展各类社会实践和社会服务活动</w:t>
      </w:r>
      <w:r>
        <w:rPr>
          <w:rFonts w:hint="eastAsia" w:ascii="仿宋_GB2312" w:hAnsi="ˎ̥,Verdana,Arial" w:eastAsia="仿宋_GB2312" w:cs="宋体"/>
          <w:kern w:val="0"/>
          <w:sz w:val="32"/>
          <w:szCs w:val="32"/>
          <w:lang w:eastAsia="zh-CN"/>
        </w:rPr>
        <w:t>。</w:t>
      </w:r>
      <w:r>
        <w:rPr>
          <w:rFonts w:hint="eastAsia" w:ascii="仿宋_GB2312" w:hAnsi="ˎ̥,Verdana,Arial" w:eastAsia="仿宋_GB2312" w:cs="宋体"/>
          <w:kern w:val="0"/>
          <w:sz w:val="32"/>
          <w:szCs w:val="32"/>
        </w:rPr>
        <w:t>近两年来所指导的研究生专业能力突出，科学学位研究生有SCI论文发表（人文社会科学类为</w:t>
      </w:r>
      <w:r>
        <w:rPr>
          <w:rFonts w:hint="eastAsia" w:ascii="仿宋_GB2312" w:hAnsi="ˎ̥,Verdana,Arial" w:eastAsia="仿宋_GB2312" w:cs="宋体"/>
          <w:kern w:val="0"/>
          <w:sz w:val="32"/>
          <w:szCs w:val="32"/>
          <w:lang w:eastAsia="zh-CN"/>
        </w:rPr>
        <w:t>中文</w:t>
      </w:r>
      <w:r>
        <w:rPr>
          <w:rFonts w:hint="eastAsia" w:ascii="仿宋_GB2312" w:hAnsi="ˎ̥,Verdana,Arial" w:eastAsia="仿宋_GB2312" w:cs="宋体"/>
          <w:kern w:val="0"/>
          <w:sz w:val="32"/>
          <w:szCs w:val="32"/>
        </w:rPr>
        <w:t>核心期刊论文）</w:t>
      </w:r>
      <w:r>
        <w:rPr>
          <w:rFonts w:hint="eastAsia" w:ascii="仿宋_GB2312" w:hAnsi="ˎ̥,Verdana,Arial" w:eastAsia="仿宋_GB2312" w:cs="宋体"/>
          <w:kern w:val="0"/>
          <w:sz w:val="32"/>
          <w:szCs w:val="32"/>
          <w:lang w:eastAsia="zh-CN"/>
        </w:rPr>
        <w:t>；</w:t>
      </w:r>
      <w:r>
        <w:rPr>
          <w:rFonts w:hint="eastAsia" w:ascii="仿宋_GB2312" w:hAnsi="ˎ̥,Verdana,Arial" w:eastAsia="仿宋_GB2312" w:cs="宋体"/>
          <w:kern w:val="0"/>
          <w:sz w:val="32"/>
          <w:szCs w:val="32"/>
        </w:rPr>
        <w:t>专业学位研</w:t>
      </w:r>
      <w:r>
        <w:rPr>
          <w:rFonts w:hint="eastAsia" w:ascii="仿宋_GB2312" w:hAnsi="ˎ̥,Verdana,Arial" w:eastAsia="仿宋_GB2312" w:cs="宋体"/>
          <w:kern w:val="0"/>
          <w:sz w:val="32"/>
          <w:szCs w:val="32"/>
          <w:highlight w:val="none"/>
        </w:rPr>
        <w:t>究生有</w:t>
      </w:r>
      <w:r>
        <w:rPr>
          <w:rFonts w:hint="eastAsia" w:ascii="仿宋_GB2312" w:hAnsi="ˎ̥,Verdana,Arial" w:eastAsia="仿宋_GB2312" w:cs="宋体"/>
          <w:kern w:val="0"/>
          <w:sz w:val="32"/>
          <w:szCs w:val="32"/>
          <w:highlight w:val="none"/>
          <w:lang w:eastAsia="zh-CN"/>
        </w:rPr>
        <w:t>统计源</w:t>
      </w:r>
      <w:r>
        <w:rPr>
          <w:rFonts w:hint="eastAsia" w:ascii="仿宋_GB2312" w:hAnsi="ˎ̥,Verdana,Arial" w:eastAsia="仿宋_GB2312" w:cs="宋体"/>
          <w:kern w:val="0"/>
          <w:sz w:val="32"/>
          <w:szCs w:val="32"/>
          <w:highlight w:val="none"/>
        </w:rPr>
        <w:t>期刊论文</w:t>
      </w:r>
      <w:r>
        <w:rPr>
          <w:rFonts w:hint="eastAsia" w:ascii="仿宋_GB2312" w:hAnsi="ˎ̥,Verdana,Arial" w:eastAsia="仿宋_GB2312" w:cs="宋体"/>
          <w:kern w:val="0"/>
          <w:sz w:val="32"/>
          <w:szCs w:val="32"/>
        </w:rPr>
        <w:t>发表</w:t>
      </w:r>
      <w:r>
        <w:rPr>
          <w:rFonts w:hint="eastAsia" w:ascii="仿宋_GB2312" w:hAnsi="ˎ̥,Verdana,Arial" w:eastAsia="仿宋_GB2312" w:cs="宋体"/>
          <w:kern w:val="0"/>
          <w:sz w:val="32"/>
          <w:szCs w:val="32"/>
          <w:lang w:eastAsia="zh-CN"/>
        </w:rPr>
        <w:t>，须进行</w:t>
      </w:r>
      <w:r>
        <w:rPr>
          <w:rFonts w:hint="eastAsia" w:ascii="仿宋_GB2312" w:hAnsi="ˎ̥,Verdana,Arial" w:eastAsia="仿宋_GB2312" w:cs="宋体"/>
          <w:kern w:val="0"/>
          <w:sz w:val="32"/>
          <w:szCs w:val="32"/>
        </w:rPr>
        <w:t>实践（技能）考核</w:t>
      </w:r>
      <w:r>
        <w:rPr>
          <w:rFonts w:hint="eastAsia" w:ascii="仿宋_GB2312" w:hAnsi="ˎ̥,Verdana,Arial" w:eastAsia="仿宋_GB2312" w:cs="宋体"/>
          <w:kern w:val="0"/>
          <w:sz w:val="32"/>
          <w:szCs w:val="32"/>
          <w:lang w:eastAsia="zh-CN"/>
        </w:rPr>
        <w:t>的，考核成绩</w:t>
      </w:r>
      <w:r>
        <w:rPr>
          <w:rFonts w:hint="eastAsia" w:ascii="仿宋_GB2312" w:hAnsi="ˎ̥,Verdana,Arial" w:eastAsia="仿宋_GB2312" w:cs="宋体"/>
          <w:kern w:val="0"/>
          <w:sz w:val="32"/>
          <w:szCs w:val="32"/>
        </w:rPr>
        <w:t>“优秀”</w:t>
      </w:r>
      <w:r>
        <w:rPr>
          <w:rFonts w:hint="eastAsia" w:ascii="仿宋_GB2312" w:hAnsi="ˎ̥,Verdana,Arial" w:eastAsia="仿宋_GB2312" w:cs="宋体"/>
          <w:kern w:val="0"/>
          <w:sz w:val="32"/>
          <w:szCs w:val="32"/>
          <w:lang w:eastAsia="zh-CN"/>
        </w:rPr>
        <w:t>，临床（口腔）医学专业学位研究生执业医师考试通过率不低于学校当年执业医师考试平均通过率。</w:t>
      </w:r>
      <w:r>
        <w:rPr>
          <w:rFonts w:hint="eastAsia" w:ascii="仿宋_GB2312" w:hAnsi="ˎ̥,Verdana,Arial" w:eastAsia="仿宋_GB2312" w:cs="宋体"/>
          <w:kern w:val="0"/>
          <w:sz w:val="32"/>
          <w:szCs w:val="32"/>
        </w:rPr>
        <w:t>同时，近两年来所指导的研究生获得过校级以上荣誉或奖励（获得国家级荣誉奖励的，同等条件下优先</w:t>
      </w:r>
      <w:r>
        <w:rPr>
          <w:rFonts w:hint="eastAsia" w:ascii="仿宋_GB2312" w:hAnsi="ˎ̥,Verdana,Arial" w:eastAsia="仿宋_GB2312" w:cs="宋体"/>
          <w:kern w:val="0"/>
          <w:sz w:val="32"/>
          <w:szCs w:val="32"/>
          <w:lang w:eastAsia="zh-CN"/>
        </w:rPr>
        <w:t>。奖励不含学业奖学金</w:t>
      </w:r>
      <w:r>
        <w:rPr>
          <w:rFonts w:hint="eastAsia" w:ascii="仿宋_GB2312" w:hAnsi="ˎ̥,Verdana,Arial" w:eastAsia="仿宋_GB2312" w:cs="宋体"/>
          <w:kern w:val="0"/>
          <w:sz w:val="32"/>
          <w:szCs w:val="32"/>
        </w:rPr>
        <w:t>）；</w:t>
      </w:r>
    </w:p>
    <w:p>
      <w:pPr>
        <w:widowControl/>
        <w:spacing w:line="520" w:lineRule="exact"/>
        <w:ind w:firstLine="640" w:firstLineChars="200"/>
        <w:jc w:val="left"/>
        <w:rPr>
          <w:rFonts w:ascii="仿宋_GB2312" w:hAnsi="ˎ̥,Verdana,Arial" w:eastAsia="仿宋_GB2312" w:cs="宋体"/>
          <w:kern w:val="0"/>
          <w:sz w:val="32"/>
          <w:szCs w:val="32"/>
        </w:rPr>
      </w:pPr>
      <w:r>
        <w:rPr>
          <w:rFonts w:hint="eastAsia" w:ascii="仿宋_GB2312" w:hAnsi="ˎ̥,Verdana,Arial" w:eastAsia="仿宋_GB2312" w:cs="宋体"/>
          <w:kern w:val="0"/>
          <w:sz w:val="32"/>
          <w:szCs w:val="32"/>
        </w:rPr>
        <w:t>5.其它方面：切实发挥导师立德树人职责</w:t>
      </w:r>
      <w:r>
        <w:rPr>
          <w:rFonts w:hint="eastAsia" w:ascii="仿宋_GB2312" w:eastAsia="仿宋_GB2312" w:cs="仿宋_GB2312"/>
          <w:sz w:val="32"/>
          <w:szCs w:val="32"/>
        </w:rPr>
        <w:t>，全面做好对所指导研究生的思想引导、学术引领、管理监督和人文关</w:t>
      </w:r>
      <w:r>
        <w:rPr>
          <w:rFonts w:hint="eastAsia" w:ascii="仿宋_GB2312" w:hAnsi="ˎ̥,Verdana,Arial" w:eastAsia="仿宋_GB2312" w:cs="宋体"/>
          <w:kern w:val="0"/>
          <w:sz w:val="32"/>
          <w:szCs w:val="32"/>
        </w:rPr>
        <w:t>怀。</w:t>
      </w:r>
    </w:p>
    <w:p>
      <w:pPr>
        <w:widowControl/>
        <w:spacing w:line="520" w:lineRule="exact"/>
        <w:ind w:firstLine="0" w:firstLineChars="0"/>
        <w:jc w:val="left"/>
        <w:rPr>
          <w:rFonts w:hint="eastAsia" w:ascii="仿宋_GB2312" w:hAnsi="ˎ̥,Verdana,Arial" w:eastAsia="仿宋_GB2312" w:cs="宋体"/>
          <w:b/>
          <w:kern w:val="0"/>
          <w:sz w:val="32"/>
          <w:szCs w:val="32"/>
        </w:rPr>
      </w:pPr>
      <w:r>
        <w:rPr>
          <w:rFonts w:hint="eastAsia" w:ascii="仿宋_GB2312" w:hAnsi="ˎ̥,Verdana,Arial" w:eastAsia="仿宋_GB2312" w:cs="宋体"/>
          <w:kern w:val="0"/>
          <w:sz w:val="32"/>
          <w:szCs w:val="32"/>
        </w:rPr>
        <w:t>落实研究生“四助”政策，</w:t>
      </w:r>
      <w:r>
        <w:rPr>
          <w:rFonts w:hint="eastAsia" w:ascii="仿宋_GB2312" w:hAnsi="Arial" w:eastAsia="仿宋_GB2312" w:cs="Arial"/>
          <w:sz w:val="32"/>
          <w:szCs w:val="32"/>
        </w:rPr>
        <w:t>根据研究生参与教学、科研、管理的实绩给予相应资助；</w:t>
      </w:r>
      <w:r>
        <w:rPr>
          <w:rFonts w:hint="eastAsia" w:ascii="仿宋_GB2312" w:hAnsi="ˎ̥,Verdana,Arial" w:eastAsia="仿宋_GB2312" w:cs="宋体"/>
          <w:kern w:val="0"/>
          <w:sz w:val="32"/>
          <w:szCs w:val="32"/>
        </w:rPr>
        <w:t>关心研究生生活，定期指导研究生；融入研究生管理，做好思想政治教育和心理健康工作，所指导的研究生无安全稳定方面的事故发生；积极推荐研究生就业。</w:t>
      </w:r>
    </w:p>
    <w:p>
      <w:pPr>
        <w:spacing w:line="520" w:lineRule="exact"/>
        <w:ind w:firstLine="627" w:firstLineChars="196"/>
        <w:outlineLvl w:val="2"/>
        <w:rPr>
          <w:rFonts w:hint="eastAsia" w:ascii="仿宋_GB2312" w:eastAsia="仿宋_GB2312"/>
          <w:b w:val="0"/>
          <w:bCs w:val="0"/>
          <w:spacing w:val="2"/>
          <w:sz w:val="32"/>
          <w:szCs w:val="32"/>
          <w:lang w:val="en-US" w:eastAsia="zh-CN"/>
        </w:rPr>
      </w:pPr>
      <w:r>
        <w:rPr>
          <w:rFonts w:hint="eastAsia" w:ascii="仿宋_GB2312" w:hAnsi="ˎ̥,Verdana,Arial" w:eastAsia="仿宋_GB2312" w:cs="宋体"/>
          <w:kern w:val="0"/>
          <w:sz w:val="32"/>
          <w:szCs w:val="32"/>
        </w:rPr>
        <w:t>（二）</w:t>
      </w:r>
      <w:r>
        <w:rPr>
          <w:rFonts w:hint="eastAsia" w:ascii="仿宋_GB2312" w:eastAsia="仿宋_GB2312"/>
          <w:b w:val="0"/>
          <w:bCs w:val="0"/>
          <w:spacing w:val="2"/>
          <w:sz w:val="32"/>
          <w:szCs w:val="32"/>
        </w:rPr>
        <w:t>优秀导学团队评选条件</w:t>
      </w:r>
      <w:r>
        <w:rPr>
          <w:rFonts w:hint="eastAsia" w:ascii="仿宋_GB2312" w:eastAsia="仿宋_GB2312"/>
          <w:b w:val="0"/>
          <w:bCs w:val="0"/>
          <w:spacing w:val="2"/>
          <w:sz w:val="32"/>
          <w:szCs w:val="32"/>
          <w:lang w:val="en-US" w:eastAsia="zh-CN"/>
        </w:rPr>
        <w:t xml:space="preserve"> </w:t>
      </w:r>
    </w:p>
    <w:p>
      <w:pPr>
        <w:spacing w:line="520" w:lineRule="exact"/>
        <w:ind w:firstLine="635" w:firstLineChars="196"/>
        <w:outlineLvl w:val="2"/>
        <w:rPr>
          <w:rFonts w:hint="eastAsia" w:ascii="仿宋_GB2312" w:eastAsia="仿宋_GB2312"/>
          <w:b w:val="0"/>
          <w:bCs w:val="0"/>
          <w:spacing w:val="2"/>
          <w:sz w:val="32"/>
          <w:szCs w:val="32"/>
          <w:lang w:eastAsia="zh-CN"/>
        </w:rPr>
      </w:pPr>
      <w:r>
        <w:rPr>
          <w:rFonts w:hint="eastAsia" w:ascii="仿宋_GB2312" w:eastAsia="仿宋_GB2312"/>
          <w:b w:val="0"/>
          <w:bCs w:val="0"/>
          <w:spacing w:val="2"/>
          <w:sz w:val="32"/>
          <w:szCs w:val="32"/>
        </w:rPr>
        <w:t>1.导学团队学术水平应在省内同行中具有明显优势，并已取得较为突出的成绩，近两年来承担着国家级科研课题，有良好的工作氛围和科研条件，团队带头人品德高尚，治学严谨，具有较好的协同创新精神。导师组成员应在学术科研领域有紧密联系</w:t>
      </w:r>
      <w:r>
        <w:rPr>
          <w:rFonts w:hint="eastAsia" w:ascii="仿宋_GB2312" w:eastAsia="仿宋_GB2312"/>
          <w:b w:val="0"/>
          <w:bCs w:val="0"/>
          <w:spacing w:val="2"/>
          <w:sz w:val="32"/>
          <w:szCs w:val="32"/>
          <w:lang w:eastAsia="zh-CN"/>
        </w:rPr>
        <w:t>；</w:t>
      </w:r>
    </w:p>
    <w:p>
      <w:pPr>
        <w:spacing w:line="520" w:lineRule="exact"/>
        <w:ind w:firstLine="635" w:firstLineChars="196"/>
        <w:outlineLvl w:val="2"/>
        <w:rPr>
          <w:rFonts w:hint="eastAsia" w:ascii="仿宋_GB2312" w:eastAsia="仿宋_GB2312"/>
          <w:b w:val="0"/>
          <w:bCs w:val="0"/>
          <w:spacing w:val="2"/>
          <w:sz w:val="32"/>
          <w:szCs w:val="32"/>
          <w:lang w:eastAsia="zh-CN"/>
        </w:rPr>
      </w:pPr>
      <w:r>
        <w:rPr>
          <w:rFonts w:hint="eastAsia" w:ascii="仿宋_GB2312" w:eastAsia="仿宋_GB2312"/>
          <w:b w:val="0"/>
          <w:bCs w:val="0"/>
          <w:spacing w:val="2"/>
          <w:sz w:val="32"/>
          <w:szCs w:val="32"/>
        </w:rPr>
        <w:t>2.导学团队导师坚持立德树人，切实履行提升研究生思想政治素质、培养研究生学术创新能力、培养研究生实践创新能力、增强研究生社会责任感、指导研究生恪守学术道德规范、优化研究生培养条件、注重对研究生人文关怀的职责，表现突出，具有示范引领意义。导师组在学生指导上真正形成直接合作和互助关系，在导学团队建设中有相对明确、具体的职责分工</w:t>
      </w:r>
      <w:r>
        <w:rPr>
          <w:rFonts w:hint="eastAsia" w:ascii="仿宋_GB2312" w:eastAsia="仿宋_GB2312"/>
          <w:b w:val="0"/>
          <w:bCs w:val="0"/>
          <w:spacing w:val="2"/>
          <w:sz w:val="32"/>
          <w:szCs w:val="32"/>
          <w:lang w:eastAsia="zh-CN"/>
        </w:rPr>
        <w:t>；</w:t>
      </w:r>
    </w:p>
    <w:p>
      <w:pPr>
        <w:spacing w:line="520" w:lineRule="exact"/>
        <w:ind w:firstLine="635" w:firstLineChars="196"/>
        <w:outlineLvl w:val="2"/>
        <w:rPr>
          <w:rFonts w:hint="eastAsia" w:ascii="仿宋_GB2312" w:eastAsia="仿宋_GB2312"/>
          <w:b w:val="0"/>
          <w:bCs w:val="0"/>
          <w:color w:val="auto"/>
          <w:spacing w:val="2"/>
          <w:sz w:val="32"/>
          <w:szCs w:val="32"/>
          <w:highlight w:val="cyan"/>
          <w:lang w:val="en-US" w:eastAsia="zh-CN"/>
        </w:rPr>
      </w:pPr>
      <w:r>
        <w:rPr>
          <w:rFonts w:hint="eastAsia" w:ascii="仿宋_GB2312" w:eastAsia="仿宋_GB2312"/>
          <w:b w:val="0"/>
          <w:bCs w:val="0"/>
          <w:spacing w:val="2"/>
          <w:sz w:val="32"/>
          <w:szCs w:val="32"/>
        </w:rPr>
        <w:t>3.导学团队近年来在研究生培养、导学共同体构建、团队文化建设等方面有所建树，形成一定可推广的经验，特别是在提升研究生培养质量和促进研究生德智体美劳全面发展方面的育人成效</w:t>
      </w:r>
      <w:r>
        <w:rPr>
          <w:rFonts w:hint="eastAsia" w:ascii="仿宋_GB2312" w:eastAsia="仿宋_GB2312"/>
          <w:b w:val="0"/>
          <w:bCs w:val="0"/>
          <w:spacing w:val="2"/>
          <w:sz w:val="32"/>
          <w:szCs w:val="32"/>
          <w:highlight w:val="none"/>
        </w:rPr>
        <w:t>显著</w:t>
      </w:r>
      <w:r>
        <w:rPr>
          <w:rFonts w:hint="eastAsia" w:ascii="仿宋_GB2312" w:eastAsia="仿宋_GB2312"/>
          <w:b w:val="0"/>
          <w:bCs w:val="0"/>
          <w:color w:val="auto"/>
          <w:spacing w:val="2"/>
          <w:sz w:val="32"/>
          <w:szCs w:val="32"/>
          <w:highlight w:val="none"/>
          <w:lang w:val="en-US" w:eastAsia="zh-CN"/>
        </w:rPr>
        <w:t>,研究生充分就业；</w:t>
      </w:r>
    </w:p>
    <w:p>
      <w:pPr>
        <w:keepNext w:val="0"/>
        <w:keepLines w:val="0"/>
        <w:pageBreakBefore w:val="0"/>
        <w:widowControl w:val="0"/>
        <w:kinsoku/>
        <w:wordWrap/>
        <w:overflowPunct/>
        <w:topLinePunct w:val="0"/>
        <w:autoSpaceDE/>
        <w:autoSpaceDN/>
        <w:bidi w:val="0"/>
        <w:adjustRightInd/>
        <w:snapToGrid/>
        <w:spacing w:line="520" w:lineRule="exact"/>
        <w:ind w:firstLine="648" w:firstLineChars="200"/>
        <w:textAlignment w:val="auto"/>
        <w:rPr>
          <w:rFonts w:hint="eastAsia" w:ascii="仿宋_GB2312" w:eastAsia="仿宋_GB2312"/>
          <w:b w:val="0"/>
          <w:bCs w:val="0"/>
          <w:spacing w:val="2"/>
          <w:sz w:val="32"/>
          <w:szCs w:val="32"/>
        </w:rPr>
      </w:pPr>
      <w:r>
        <w:rPr>
          <w:rFonts w:hint="eastAsia" w:ascii="仿宋_GB2312" w:eastAsia="仿宋_GB2312"/>
          <w:b w:val="0"/>
          <w:bCs w:val="0"/>
          <w:spacing w:val="2"/>
          <w:sz w:val="32"/>
          <w:szCs w:val="32"/>
        </w:rPr>
        <w:t>4.导学团队师生无教学事故，无违反师德师风、学术道德以及其他违法违纪行为。</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Arial" w:eastAsia="仿宋_GB2312" w:cs="Arial"/>
          <w:sz w:val="32"/>
          <w:szCs w:val="32"/>
          <w:highlight w:val="cyan"/>
          <w:lang w:val="en-US" w:eastAsia="zh-CN"/>
        </w:rPr>
      </w:pPr>
      <w:r>
        <w:rPr>
          <w:rFonts w:hint="eastAsia" w:ascii="仿宋_GB2312" w:hAnsi="Arial" w:eastAsia="仿宋_GB2312" w:cs="Arial"/>
          <w:sz w:val="32"/>
          <w:szCs w:val="32"/>
        </w:rPr>
        <w:t>上述评选条件中“近两年来”是指201</w:t>
      </w:r>
      <w:r>
        <w:rPr>
          <w:rFonts w:hint="eastAsia" w:ascii="仿宋_GB2312" w:hAnsi="Arial" w:eastAsia="仿宋_GB2312" w:cs="Arial"/>
          <w:sz w:val="32"/>
          <w:szCs w:val="32"/>
          <w:lang w:val="en-US" w:eastAsia="zh-CN"/>
        </w:rPr>
        <w:t>7</w:t>
      </w:r>
      <w:r>
        <w:rPr>
          <w:rFonts w:hint="eastAsia" w:ascii="仿宋_GB2312" w:hAnsi="Arial" w:eastAsia="仿宋_GB2312" w:cs="Arial"/>
          <w:sz w:val="32"/>
          <w:szCs w:val="32"/>
        </w:rPr>
        <w:t>年9月1日</w:t>
      </w:r>
      <w:r>
        <w:rPr>
          <w:rFonts w:hint="eastAsia" w:ascii="仿宋_GB2312" w:hAnsi="Arial" w:eastAsia="仿宋_GB2312" w:cs="Arial"/>
          <w:sz w:val="32"/>
          <w:szCs w:val="32"/>
          <w:lang w:eastAsia="zh-CN"/>
        </w:rPr>
        <w:t>以来。</w:t>
      </w:r>
    </w:p>
    <w:p>
      <w:pPr>
        <w:pStyle w:val="2"/>
        <w:spacing w:line="560" w:lineRule="exact"/>
        <w:ind w:firstLine="643" w:firstLineChars="200"/>
        <w:jc w:val="both"/>
        <w:rPr>
          <w:rFonts w:hint="eastAsia" w:ascii="仿宋_GB2312" w:eastAsia="仿宋_GB2312"/>
          <w:b/>
          <w:color w:val="000000"/>
          <w:sz w:val="32"/>
          <w:szCs w:val="32"/>
        </w:rPr>
      </w:pPr>
      <w:r>
        <w:rPr>
          <w:rFonts w:hint="eastAsia" w:ascii="仿宋_GB2312" w:eastAsia="仿宋_GB2312"/>
          <w:b/>
          <w:color w:val="000000"/>
          <w:sz w:val="32"/>
          <w:szCs w:val="32"/>
        </w:rPr>
        <w:t>三、评选名额</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基础医学院3名，</w:t>
      </w:r>
      <w:r>
        <w:rPr>
          <w:rFonts w:hint="eastAsia" w:ascii="仿宋_GB2312" w:eastAsia="仿宋_GB2312"/>
          <w:sz w:val="32"/>
          <w:szCs w:val="32"/>
          <w:lang w:eastAsia="zh-CN"/>
        </w:rPr>
        <w:t>公共卫生学院</w:t>
      </w:r>
      <w:r>
        <w:rPr>
          <w:rFonts w:hint="eastAsia" w:ascii="仿宋_GB2312" w:eastAsia="仿宋_GB2312"/>
          <w:sz w:val="32"/>
          <w:szCs w:val="32"/>
          <w:lang w:val="en-US" w:eastAsia="zh-CN"/>
        </w:rPr>
        <w:t>2名，</w:t>
      </w:r>
      <w:r>
        <w:rPr>
          <w:rFonts w:hint="eastAsia" w:ascii="仿宋_GB2312" w:eastAsia="仿宋_GB2312"/>
          <w:sz w:val="32"/>
          <w:szCs w:val="32"/>
        </w:rPr>
        <w:t>第一临床医学院（第一附属医院）</w:t>
      </w:r>
      <w:r>
        <w:rPr>
          <w:rFonts w:hint="eastAsia" w:ascii="仿宋_GB2312" w:eastAsia="仿宋_GB2312"/>
          <w:sz w:val="32"/>
          <w:szCs w:val="32"/>
          <w:lang w:val="en-US" w:eastAsia="zh-CN"/>
        </w:rPr>
        <w:t>8</w:t>
      </w:r>
      <w:r>
        <w:rPr>
          <w:rFonts w:hint="eastAsia" w:ascii="仿宋_GB2312" w:eastAsia="仿宋_GB2312"/>
          <w:sz w:val="32"/>
          <w:szCs w:val="32"/>
        </w:rPr>
        <w:t>名，第二临床医学院（第二附属医院）</w:t>
      </w:r>
      <w:r>
        <w:rPr>
          <w:rFonts w:hint="eastAsia" w:ascii="仿宋_GB2312" w:eastAsia="仿宋_GB2312"/>
          <w:sz w:val="32"/>
          <w:szCs w:val="32"/>
          <w:lang w:val="en-US" w:eastAsia="zh-CN"/>
        </w:rPr>
        <w:t>3</w:t>
      </w:r>
      <w:r>
        <w:rPr>
          <w:rFonts w:hint="eastAsia" w:ascii="仿宋_GB2312" w:eastAsia="仿宋_GB2312"/>
          <w:sz w:val="32"/>
          <w:szCs w:val="32"/>
        </w:rPr>
        <w:t>名，省立临床学院（附属省立医院）</w:t>
      </w:r>
      <w:r>
        <w:rPr>
          <w:rFonts w:hint="eastAsia" w:ascii="仿宋_GB2312" w:eastAsia="仿宋_GB2312"/>
          <w:sz w:val="32"/>
          <w:szCs w:val="32"/>
          <w:lang w:val="en-US" w:eastAsia="zh-CN"/>
        </w:rPr>
        <w:t>3</w:t>
      </w:r>
      <w:r>
        <w:rPr>
          <w:rFonts w:hint="eastAsia" w:ascii="仿宋_GB2312" w:eastAsia="仿宋_GB2312"/>
          <w:sz w:val="32"/>
          <w:szCs w:val="32"/>
        </w:rPr>
        <w:t>名，其他每个培养单位不超过1名。优秀导</w:t>
      </w:r>
      <w:r>
        <w:rPr>
          <w:rFonts w:hint="eastAsia" w:ascii="仿宋_GB2312" w:eastAsia="仿宋_GB2312"/>
          <w:sz w:val="32"/>
          <w:szCs w:val="32"/>
          <w:lang w:eastAsia="zh-CN"/>
        </w:rPr>
        <w:t>学</w:t>
      </w:r>
      <w:r>
        <w:rPr>
          <w:rFonts w:hint="eastAsia" w:ascii="仿宋_GB2312" w:eastAsia="仿宋_GB2312"/>
          <w:sz w:val="32"/>
          <w:szCs w:val="32"/>
        </w:rPr>
        <w:t>团队不限额申报。</w:t>
      </w:r>
    </w:p>
    <w:p>
      <w:pPr>
        <w:spacing w:line="560" w:lineRule="exact"/>
        <w:ind w:firstLine="640" w:firstLineChars="200"/>
        <w:rPr>
          <w:rFonts w:hint="eastAsia" w:ascii="仿宋_GB2312" w:hAnsi="ˎ̥,Verdana,Arial" w:eastAsia="仿宋_GB2312"/>
          <w:sz w:val="32"/>
          <w:szCs w:val="32"/>
        </w:rPr>
      </w:pPr>
      <w:r>
        <w:rPr>
          <w:rFonts w:hint="eastAsia" w:ascii="仿宋_GB2312" w:eastAsia="仿宋_GB2312"/>
          <w:sz w:val="32"/>
          <w:szCs w:val="32"/>
        </w:rPr>
        <w:t>学校将在各培养单位申报的基础上择优评选出：优秀导师不超过现有在读研究生导师总数的3%</w:t>
      </w:r>
      <w:r>
        <w:rPr>
          <w:rFonts w:hint="eastAsia" w:ascii="仿宋_GB2312" w:hAnsi="ˎ̥,Verdana,Arial" w:eastAsia="仿宋_GB2312" w:cs="宋体"/>
          <w:kern w:val="0"/>
          <w:sz w:val="32"/>
          <w:szCs w:val="32"/>
        </w:rPr>
        <w:t>，优</w:t>
      </w:r>
      <w:r>
        <w:rPr>
          <w:rFonts w:hint="eastAsia" w:ascii="仿宋_GB2312" w:eastAsia="仿宋_GB2312"/>
          <w:sz w:val="32"/>
          <w:szCs w:val="32"/>
        </w:rPr>
        <w:t>秀导</w:t>
      </w:r>
      <w:r>
        <w:rPr>
          <w:rFonts w:hint="eastAsia" w:ascii="仿宋_GB2312" w:eastAsia="仿宋_GB2312"/>
          <w:sz w:val="32"/>
          <w:szCs w:val="32"/>
          <w:lang w:eastAsia="zh-CN"/>
        </w:rPr>
        <w:t>学</w:t>
      </w:r>
      <w:r>
        <w:rPr>
          <w:rFonts w:hint="eastAsia" w:ascii="仿宋_GB2312" w:eastAsia="仿宋_GB2312"/>
          <w:sz w:val="32"/>
          <w:szCs w:val="32"/>
        </w:rPr>
        <w:t>团队不超过</w:t>
      </w:r>
      <w:r>
        <w:rPr>
          <w:rFonts w:hint="eastAsia" w:ascii="仿宋_GB2312" w:eastAsia="仿宋_GB2312"/>
          <w:sz w:val="32"/>
          <w:szCs w:val="32"/>
          <w:lang w:val="en-US" w:eastAsia="zh-CN"/>
        </w:rPr>
        <w:t>6</w:t>
      </w:r>
      <w:r>
        <w:rPr>
          <w:rFonts w:hint="eastAsia" w:ascii="仿宋_GB2312" w:eastAsia="仿宋_GB2312"/>
          <w:sz w:val="32"/>
          <w:szCs w:val="32"/>
        </w:rPr>
        <w:t>个。</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643" w:firstLineChars="200"/>
        <w:textAlignment w:val="auto"/>
        <w:rPr>
          <w:rFonts w:hint="eastAsia" w:ascii="仿宋_GB2312" w:eastAsia="仿宋_GB2312"/>
          <w:b/>
          <w:color w:val="000000"/>
          <w:sz w:val="32"/>
          <w:szCs w:val="32"/>
        </w:rPr>
      </w:pPr>
      <w:r>
        <w:rPr>
          <w:rFonts w:hint="eastAsia" w:ascii="仿宋_GB2312" w:eastAsia="仿宋_GB2312"/>
          <w:b/>
          <w:color w:val="000000"/>
          <w:sz w:val="32"/>
          <w:szCs w:val="32"/>
        </w:rPr>
        <w:t>评选程序</w:t>
      </w:r>
    </w:p>
    <w:p>
      <w:pPr>
        <w:widowControl/>
        <w:spacing w:line="520" w:lineRule="exact"/>
        <w:ind w:firstLine="640" w:firstLineChars="200"/>
        <w:jc w:val="left"/>
        <w:rPr>
          <w:rFonts w:ascii="仿宋_GB2312" w:hAnsi="ˎ̥" w:eastAsia="仿宋_GB2312" w:cs="宋体"/>
          <w:kern w:val="0"/>
          <w:sz w:val="32"/>
          <w:szCs w:val="32"/>
        </w:rPr>
      </w:pPr>
      <w:r>
        <w:rPr>
          <w:rFonts w:hint="eastAsia" w:ascii="仿宋_GB2312" w:hAnsi="ˎ̥,Verdana,Arial" w:eastAsia="仿宋_GB2312" w:cs="宋体"/>
          <w:kern w:val="0"/>
          <w:sz w:val="32"/>
          <w:szCs w:val="32"/>
        </w:rPr>
        <w:t>符合条件的导师和团队分别填报《安徽医科大学优秀研究生导师申报表》和《安徽医科大学优秀研究生导学团队申报表》，并将申报表（含电子版）及相关证明材料（科研项目、科技奖励、学术论文、教学成果、国际合作，教学科研人才培养方面的其他有关证明材料等）交所在研究生培养单位。</w:t>
      </w:r>
    </w:p>
    <w:p>
      <w:pPr>
        <w:widowControl/>
        <w:spacing w:line="520" w:lineRule="exact"/>
        <w:ind w:firstLine="640" w:firstLineChars="200"/>
        <w:jc w:val="left"/>
        <w:rPr>
          <w:rFonts w:ascii="仿宋_GB2312" w:hAnsi="ˎ̥" w:eastAsia="仿宋_GB2312" w:cs="宋体"/>
          <w:kern w:val="0"/>
          <w:sz w:val="32"/>
          <w:szCs w:val="32"/>
        </w:rPr>
      </w:pPr>
      <w:r>
        <w:rPr>
          <w:rFonts w:hint="eastAsia" w:ascii="仿宋_GB2312" w:hAnsi="ˎ̥,Verdana,Arial" w:eastAsia="仿宋_GB2312" w:cs="宋体"/>
          <w:kern w:val="0"/>
          <w:sz w:val="32"/>
          <w:szCs w:val="32"/>
        </w:rPr>
        <w:t>各研究生培养单位对照条件，认真审核，严格把关，推荐名单要经</w:t>
      </w:r>
      <w:r>
        <w:rPr>
          <w:rFonts w:hint="eastAsia" w:ascii="仿宋_GB2312" w:hAnsi="ˎ̥,Verdana,Arial" w:eastAsia="仿宋_GB2312" w:cs="宋体"/>
          <w:kern w:val="0"/>
          <w:sz w:val="32"/>
          <w:szCs w:val="32"/>
          <w:lang w:eastAsia="zh-CN"/>
        </w:rPr>
        <w:t>本单位</w:t>
      </w:r>
      <w:r>
        <w:rPr>
          <w:rFonts w:hint="eastAsia" w:ascii="仿宋_GB2312" w:hAnsi="ˎ̥,Verdana,Arial" w:eastAsia="仿宋_GB2312" w:cs="宋体"/>
          <w:kern w:val="0"/>
          <w:sz w:val="32"/>
          <w:szCs w:val="32"/>
        </w:rPr>
        <w:t>党委常委会或党政联席会议研究决定，并公示5个工作日无异议后，</w:t>
      </w:r>
      <w:r>
        <w:rPr>
          <w:rFonts w:hint="eastAsia" w:ascii="仿宋_GB2312" w:hAnsi="ˎ̥,Verdana,Arial" w:eastAsia="仿宋_GB2312" w:cs="宋体"/>
          <w:kern w:val="0"/>
          <w:sz w:val="32"/>
          <w:szCs w:val="32"/>
          <w:lang w:eastAsia="zh-CN"/>
        </w:rPr>
        <w:t>于</w:t>
      </w:r>
      <w:r>
        <w:rPr>
          <w:rFonts w:hint="eastAsia" w:ascii="仿宋_GB2312" w:hAnsi="ˎ̥,Verdana,Arial" w:eastAsia="仿宋_GB2312" w:cs="宋体"/>
          <w:kern w:val="0"/>
          <w:sz w:val="32"/>
          <w:szCs w:val="32"/>
          <w:lang w:val="en-US" w:eastAsia="zh-CN"/>
        </w:rPr>
        <w:t>12月10日前</w:t>
      </w:r>
      <w:r>
        <w:rPr>
          <w:rFonts w:hint="eastAsia" w:ascii="仿宋_GB2312" w:hAnsi="ˎ̥,Verdana,Arial" w:eastAsia="仿宋_GB2312" w:cs="宋体"/>
          <w:kern w:val="0"/>
          <w:sz w:val="32"/>
          <w:szCs w:val="32"/>
        </w:rPr>
        <w:t>将加盖公章的</w:t>
      </w:r>
      <w:r>
        <w:rPr>
          <w:rFonts w:hint="eastAsia" w:ascii="仿宋_GB2312" w:hAnsi="宋体" w:eastAsia="仿宋_GB2312"/>
          <w:sz w:val="32"/>
          <w:szCs w:val="32"/>
          <w:shd w:val="clear" w:color="auto" w:fill="auto"/>
        </w:rPr>
        <w:t>有关材料（</w:t>
      </w:r>
      <w:r>
        <w:rPr>
          <w:rFonts w:hint="eastAsia" w:ascii="仿宋_GB2312" w:hAnsi="宋体" w:eastAsia="仿宋_GB2312"/>
          <w:sz w:val="32"/>
          <w:szCs w:val="32"/>
          <w:shd w:val="clear" w:color="auto" w:fill="auto"/>
          <w:lang w:eastAsia="zh-CN"/>
        </w:rPr>
        <w:t>申报</w:t>
      </w:r>
      <w:r>
        <w:rPr>
          <w:rFonts w:hint="eastAsia" w:ascii="仿宋_GB2312" w:hAnsi="宋体" w:eastAsia="仿宋_GB2312"/>
          <w:sz w:val="32"/>
          <w:szCs w:val="32"/>
          <w:shd w:val="clear" w:color="auto" w:fill="auto"/>
        </w:rPr>
        <w:t>表、汇总表、证明材料等）</w:t>
      </w:r>
      <w:r>
        <w:rPr>
          <w:rFonts w:hint="eastAsia" w:ascii="仿宋_GB2312" w:hAnsi="ˎ̥,Verdana,Arial" w:eastAsia="仿宋_GB2312" w:cs="宋体"/>
          <w:kern w:val="0"/>
          <w:sz w:val="32"/>
          <w:szCs w:val="32"/>
        </w:rPr>
        <w:t>和公示证明，报送至研究生学院（党委研工部）。</w:t>
      </w:r>
      <w:r>
        <w:rPr>
          <w:rFonts w:hint="eastAsia" w:ascii="仿宋_GB2312" w:hAnsi="ˎ̥" w:eastAsia="仿宋_GB2312" w:cs="宋体"/>
          <w:kern w:val="0"/>
          <w:sz w:val="32"/>
          <w:szCs w:val="32"/>
        </w:rPr>
        <w:t xml:space="preserve"> </w:t>
      </w:r>
    </w:p>
    <w:p>
      <w:pPr>
        <w:widowControl/>
        <w:spacing w:line="520" w:lineRule="exact"/>
        <w:ind w:firstLine="640" w:firstLineChars="200"/>
        <w:jc w:val="left"/>
        <w:rPr>
          <w:rFonts w:hint="eastAsia" w:ascii="仿宋_GB2312" w:hAnsi="宋体" w:eastAsia="仿宋_GB2312"/>
          <w:sz w:val="32"/>
          <w:szCs w:val="32"/>
          <w:highlight w:val="none"/>
        </w:rPr>
      </w:pPr>
      <w:r>
        <w:rPr>
          <w:rFonts w:hint="eastAsia" w:ascii="仿宋_GB2312" w:hAnsi="ˎ̥,Verdana,Arial" w:eastAsia="仿宋_GB2312" w:cs="宋体"/>
          <w:kern w:val="0"/>
          <w:sz w:val="32"/>
          <w:szCs w:val="32"/>
          <w:highlight w:val="none"/>
        </w:rPr>
        <w:t>研究生学院（党委研工部）</w:t>
      </w:r>
      <w:r>
        <w:rPr>
          <w:rFonts w:hint="eastAsia" w:ascii="仿宋_GB2312" w:hAnsi="宋体" w:eastAsia="仿宋_GB2312"/>
          <w:sz w:val="32"/>
          <w:szCs w:val="32"/>
          <w:highlight w:val="none"/>
        </w:rPr>
        <w:t>汇总</w:t>
      </w:r>
      <w:r>
        <w:rPr>
          <w:rFonts w:hint="eastAsia" w:ascii="仿宋_GB2312" w:hAnsi="宋体" w:eastAsia="仿宋_GB2312"/>
          <w:sz w:val="32"/>
          <w:szCs w:val="32"/>
          <w:highlight w:val="none"/>
          <w:lang w:eastAsia="zh-CN"/>
        </w:rPr>
        <w:t>相关</w:t>
      </w:r>
      <w:r>
        <w:rPr>
          <w:rFonts w:hint="eastAsia" w:ascii="仿宋_GB2312" w:hAnsi="宋体" w:eastAsia="仿宋_GB2312"/>
          <w:sz w:val="32"/>
          <w:szCs w:val="32"/>
          <w:highlight w:val="none"/>
        </w:rPr>
        <w:t>材料，组织相关单位和部门负责人组成评审组，审议并确定初步名单</w:t>
      </w:r>
      <w:r>
        <w:rPr>
          <w:rFonts w:hint="eastAsia" w:ascii="仿宋_GB2312" w:hAnsi="ˎ̥,Verdana,Arial" w:eastAsia="仿宋_GB2312" w:cs="宋体"/>
          <w:kern w:val="0"/>
          <w:sz w:val="32"/>
          <w:szCs w:val="32"/>
          <w:highlight w:val="none"/>
        </w:rPr>
        <w:t>，</w:t>
      </w:r>
      <w:r>
        <w:rPr>
          <w:rFonts w:hint="eastAsia" w:ascii="仿宋_GB2312" w:hAnsi="宋体" w:eastAsia="仿宋_GB2312"/>
          <w:sz w:val="32"/>
          <w:szCs w:val="32"/>
          <w:highlight w:val="none"/>
        </w:rPr>
        <w:t>名单经校党委常委会批准，予以公示，无异议后发布表彰文件。</w:t>
      </w:r>
    </w:p>
    <w:p>
      <w:pPr>
        <w:widowControl/>
        <w:spacing w:line="560" w:lineRule="exact"/>
        <w:ind w:firstLine="643" w:firstLineChars="200"/>
        <w:rPr>
          <w:rFonts w:hint="eastAsia" w:ascii="仿宋_GB2312" w:hAnsi="ˎ̥,Verdana,Arial" w:eastAsia="仿宋_GB2312" w:cs="宋体"/>
          <w:b/>
          <w:kern w:val="0"/>
          <w:sz w:val="32"/>
          <w:szCs w:val="32"/>
          <w:lang w:eastAsia="zh-CN"/>
        </w:rPr>
      </w:pPr>
      <w:r>
        <w:rPr>
          <w:rFonts w:hint="eastAsia" w:ascii="仿宋_GB2312" w:hAnsi="ˎ̥,Verdana,Arial" w:eastAsia="仿宋_GB2312" w:cs="宋体"/>
          <w:b/>
          <w:kern w:val="0"/>
          <w:sz w:val="32"/>
          <w:szCs w:val="32"/>
        </w:rPr>
        <w:t>五、</w:t>
      </w:r>
      <w:r>
        <w:rPr>
          <w:rFonts w:hint="eastAsia" w:ascii="仿宋_GB2312" w:hAnsi="ˎ̥,Verdana,Arial" w:eastAsia="仿宋_GB2312" w:cs="宋体"/>
          <w:b/>
          <w:kern w:val="0"/>
          <w:sz w:val="32"/>
          <w:szCs w:val="32"/>
          <w:lang w:eastAsia="zh-CN"/>
        </w:rPr>
        <w:t>其他</w:t>
      </w:r>
    </w:p>
    <w:p>
      <w:pPr>
        <w:widowControl/>
        <w:spacing w:line="560" w:lineRule="exact"/>
        <w:ind w:firstLine="640" w:firstLineChars="200"/>
        <w:rPr>
          <w:rFonts w:hint="eastAsia" w:ascii="仿宋_GB2312" w:hAnsi="ˎ̥,Verdana,Arial" w:eastAsia="仿宋_GB2312" w:cs="宋体"/>
          <w:kern w:val="0"/>
          <w:sz w:val="32"/>
          <w:szCs w:val="32"/>
          <w:lang w:eastAsia="zh-CN"/>
        </w:rPr>
      </w:pPr>
      <w:r>
        <w:rPr>
          <w:rFonts w:hint="eastAsia" w:ascii="仿宋_GB2312" w:hAnsi="ˎ̥,Verdana,Arial" w:eastAsia="仿宋_GB2312" w:cs="宋体"/>
          <w:kern w:val="0"/>
          <w:sz w:val="32"/>
          <w:szCs w:val="32"/>
          <w:lang w:val="en-US" w:eastAsia="zh-CN"/>
        </w:rPr>
        <w:t>1.</w:t>
      </w:r>
      <w:r>
        <w:rPr>
          <w:rFonts w:hint="eastAsia" w:ascii="仿宋_GB2312" w:hAnsi="ˎ̥,Verdana,Arial" w:eastAsia="仿宋_GB2312" w:cs="宋体"/>
          <w:kern w:val="0"/>
          <w:sz w:val="32"/>
          <w:szCs w:val="32"/>
        </w:rPr>
        <w:t>学校对优秀研究生导师和导</w:t>
      </w:r>
      <w:r>
        <w:rPr>
          <w:rFonts w:hint="eastAsia" w:ascii="仿宋_GB2312" w:hAnsi="ˎ̥,Verdana,Arial" w:eastAsia="仿宋_GB2312" w:cs="宋体"/>
          <w:kern w:val="0"/>
          <w:sz w:val="32"/>
          <w:szCs w:val="32"/>
          <w:lang w:eastAsia="zh-CN"/>
        </w:rPr>
        <w:t>学</w:t>
      </w:r>
      <w:r>
        <w:rPr>
          <w:rFonts w:hint="eastAsia" w:ascii="仿宋_GB2312" w:hAnsi="ˎ̥,Verdana,Arial" w:eastAsia="仿宋_GB2312" w:cs="宋体"/>
          <w:kern w:val="0"/>
          <w:sz w:val="32"/>
          <w:szCs w:val="32"/>
        </w:rPr>
        <w:t>团队给予奖励，并在第</w:t>
      </w:r>
      <w:r>
        <w:rPr>
          <w:rFonts w:hint="eastAsia" w:ascii="仿宋_GB2312" w:hAnsi="ˎ̥,Verdana,Arial" w:eastAsia="仿宋_GB2312" w:cs="宋体"/>
          <w:kern w:val="0"/>
          <w:sz w:val="32"/>
          <w:szCs w:val="32"/>
          <w:lang w:eastAsia="zh-CN"/>
        </w:rPr>
        <w:t>七</w:t>
      </w:r>
      <w:r>
        <w:rPr>
          <w:rFonts w:hint="eastAsia" w:ascii="仿宋_GB2312" w:hAnsi="ˎ̥,Verdana,Arial" w:eastAsia="仿宋_GB2312" w:cs="宋体"/>
          <w:kern w:val="0"/>
          <w:sz w:val="32"/>
          <w:szCs w:val="32"/>
        </w:rPr>
        <w:t>次研究生思想政治教育工作会议上予以表彰</w:t>
      </w:r>
      <w:r>
        <w:rPr>
          <w:rFonts w:hint="eastAsia" w:ascii="仿宋_GB2312" w:hAnsi="ˎ̥,Verdana,Arial" w:eastAsia="仿宋_GB2312" w:cs="宋体"/>
          <w:kern w:val="0"/>
          <w:sz w:val="32"/>
          <w:szCs w:val="32"/>
          <w:lang w:eastAsia="zh-CN"/>
        </w:rPr>
        <w:t>；</w:t>
      </w:r>
    </w:p>
    <w:p>
      <w:pPr>
        <w:spacing w:line="560" w:lineRule="exact"/>
        <w:ind w:firstLine="640" w:firstLineChars="200"/>
        <w:rPr>
          <w:rFonts w:hint="default" w:ascii="仿宋_GB2312" w:hAnsi="ˎ̥,Verdana,Arial" w:eastAsia="仿宋_GB2312" w:cs="宋体"/>
          <w:kern w:val="0"/>
          <w:sz w:val="32"/>
          <w:szCs w:val="32"/>
          <w:lang w:val="en-US" w:eastAsia="zh-CN"/>
        </w:rPr>
      </w:pPr>
      <w:r>
        <w:rPr>
          <w:rFonts w:hint="eastAsia" w:ascii="仿宋_GB2312" w:hAnsi="ˎ̥,Verdana,Arial" w:eastAsia="仿宋_GB2312" w:cs="宋体"/>
          <w:kern w:val="0"/>
          <w:sz w:val="32"/>
          <w:szCs w:val="32"/>
          <w:lang w:val="en-US" w:eastAsia="zh-CN"/>
        </w:rPr>
        <w:t>2.联系人：张勤思</w:t>
      </w:r>
      <w:r>
        <w:rPr>
          <w:rFonts w:hint="eastAsia" w:ascii="仿宋_GB2312" w:hAnsi="ˎ̥,Verdana,Arial" w:eastAsia="仿宋_GB2312" w:cs="宋体"/>
          <w:kern w:val="0"/>
          <w:sz w:val="32"/>
          <w:szCs w:val="32"/>
          <w:lang w:val="en-US" w:eastAsia="zh-CN"/>
        </w:rPr>
        <w:tab/>
      </w:r>
      <w:r>
        <w:rPr>
          <w:rFonts w:hint="eastAsia" w:ascii="仿宋_GB2312" w:hAnsi="ˎ̥,Verdana,Arial" w:eastAsia="仿宋_GB2312" w:cs="宋体"/>
          <w:kern w:val="0"/>
          <w:sz w:val="32"/>
          <w:szCs w:val="32"/>
          <w:lang w:val="en-US" w:eastAsia="zh-CN"/>
        </w:rPr>
        <w:t>联系方式：0551-65167737。</w:t>
      </w:r>
    </w:p>
    <w:p>
      <w:pPr>
        <w:widowControl/>
        <w:spacing w:line="560" w:lineRule="exact"/>
        <w:ind w:firstLine="640" w:firstLineChars="200"/>
        <w:rPr>
          <w:rFonts w:hint="default" w:ascii="仿宋_GB2312" w:hAnsi="ˎ̥,Verdana,Arial" w:eastAsia="仿宋_GB2312" w:cs="宋体"/>
          <w:kern w:val="0"/>
          <w:sz w:val="32"/>
          <w:szCs w:val="32"/>
          <w:lang w:val="en-US" w:eastAsia="zh-CN"/>
        </w:rPr>
      </w:pPr>
    </w:p>
    <w:p>
      <w:pPr>
        <w:widowControl/>
        <w:spacing w:line="560" w:lineRule="exact"/>
        <w:ind w:firstLine="640" w:firstLineChars="200"/>
        <w:rPr>
          <w:rFonts w:hint="eastAsia" w:ascii="仿宋_GB2312" w:hAnsi="ˎ̥,Verdana,Arial" w:eastAsia="仿宋_GB2312" w:cs="宋体"/>
          <w:kern w:val="0"/>
          <w:sz w:val="32"/>
          <w:szCs w:val="32"/>
        </w:rPr>
      </w:pPr>
      <w:r>
        <w:rPr>
          <w:rFonts w:hint="eastAsia" w:ascii="仿宋_GB2312" w:hAnsi="ˎ̥,Verdana,Arial" w:eastAsia="仿宋_GB2312" w:cs="宋体"/>
          <w:kern w:val="0"/>
          <w:sz w:val="32"/>
          <w:szCs w:val="32"/>
        </w:rPr>
        <w:t>特此通知。</w:t>
      </w:r>
    </w:p>
    <w:p>
      <w:pPr>
        <w:widowControl/>
        <w:spacing w:line="560" w:lineRule="exact"/>
        <w:ind w:firstLine="640" w:firstLineChars="200"/>
        <w:rPr>
          <w:rFonts w:hint="eastAsia" w:ascii="仿宋_GB2312" w:hAnsi="ˎ̥,Verdana,Arial" w:eastAsia="仿宋_GB2312" w:cs="宋体"/>
          <w:kern w:val="0"/>
          <w:sz w:val="32"/>
          <w:szCs w:val="32"/>
        </w:rPr>
      </w:pPr>
    </w:p>
    <w:p>
      <w:pPr>
        <w:widowControl/>
        <w:spacing w:line="560" w:lineRule="exact"/>
        <w:ind w:firstLine="640" w:firstLineChars="200"/>
        <w:rPr>
          <w:rFonts w:hint="eastAsia" w:ascii="仿宋_GB2312" w:hAnsi="ˎ̥,Verdana,Arial" w:eastAsia="仿宋_GB2312" w:cs="宋体"/>
          <w:kern w:val="0"/>
          <w:sz w:val="32"/>
          <w:szCs w:val="32"/>
        </w:rPr>
      </w:pPr>
      <w:r>
        <w:rPr>
          <w:rFonts w:hint="eastAsia" w:ascii="仿宋_GB2312" w:hAnsi="ˎ̥,Verdana,Arial" w:eastAsia="仿宋_GB2312" w:cs="宋体"/>
          <w:kern w:val="0"/>
          <w:sz w:val="32"/>
          <w:szCs w:val="32"/>
        </w:rPr>
        <w:t>附件：1.安徽医科</w:t>
      </w:r>
      <w:r>
        <w:rPr>
          <w:rFonts w:ascii="仿宋_GB2312" w:hAnsi="ˎ̥,Verdana,Arial" w:eastAsia="仿宋_GB2312" w:cs="宋体"/>
          <w:kern w:val="0"/>
          <w:sz w:val="32"/>
          <w:szCs w:val="32"/>
        </w:rPr>
        <w:t>大学优秀研究生</w:t>
      </w:r>
      <w:r>
        <w:rPr>
          <w:rFonts w:hint="eastAsia" w:ascii="仿宋_GB2312" w:hAnsi="ˎ̥,Verdana,Arial" w:eastAsia="仿宋_GB2312" w:cs="宋体"/>
          <w:kern w:val="0"/>
          <w:sz w:val="32"/>
          <w:szCs w:val="32"/>
        </w:rPr>
        <w:t>导</w:t>
      </w:r>
      <w:r>
        <w:rPr>
          <w:rFonts w:ascii="仿宋_GB2312" w:hAnsi="ˎ̥,Verdana,Arial" w:eastAsia="仿宋_GB2312" w:cs="宋体"/>
          <w:kern w:val="0"/>
          <w:sz w:val="32"/>
          <w:szCs w:val="32"/>
        </w:rPr>
        <w:t>师</w:t>
      </w:r>
      <w:r>
        <w:rPr>
          <w:rFonts w:hint="eastAsia" w:ascii="仿宋_GB2312" w:hAnsi="ˎ̥,Verdana,Arial" w:eastAsia="仿宋_GB2312" w:cs="宋体"/>
          <w:kern w:val="0"/>
          <w:sz w:val="32"/>
          <w:szCs w:val="32"/>
        </w:rPr>
        <w:t>申报</w:t>
      </w:r>
      <w:r>
        <w:rPr>
          <w:rFonts w:ascii="仿宋_GB2312" w:hAnsi="ˎ̥,Verdana,Arial" w:eastAsia="仿宋_GB2312" w:cs="宋体"/>
          <w:kern w:val="0"/>
          <w:sz w:val="32"/>
          <w:szCs w:val="32"/>
        </w:rPr>
        <w:t>表</w:t>
      </w:r>
    </w:p>
    <w:p>
      <w:pPr>
        <w:adjustRightInd w:val="0"/>
        <w:snapToGrid w:val="0"/>
        <w:spacing w:line="560" w:lineRule="exact"/>
        <w:ind w:firstLine="640" w:firstLineChars="200"/>
        <w:rPr>
          <w:rFonts w:hint="eastAsia" w:ascii="仿宋_GB2312" w:hAnsi="ˎ̥,Verdana,Arial" w:eastAsia="仿宋_GB2312" w:cs="宋体"/>
          <w:kern w:val="0"/>
          <w:sz w:val="32"/>
          <w:szCs w:val="32"/>
        </w:rPr>
      </w:pPr>
      <w:r>
        <w:rPr>
          <w:rFonts w:hint="eastAsia" w:ascii="仿宋_GB2312" w:hAnsi="ˎ̥,Verdana,Arial" w:eastAsia="仿宋_GB2312" w:cs="宋体"/>
          <w:kern w:val="0"/>
          <w:sz w:val="32"/>
          <w:szCs w:val="32"/>
        </w:rPr>
        <w:t xml:space="preserve">      2.安徽医科</w:t>
      </w:r>
      <w:r>
        <w:rPr>
          <w:rFonts w:ascii="仿宋_GB2312" w:hAnsi="ˎ̥,Verdana,Arial" w:eastAsia="仿宋_GB2312" w:cs="宋体"/>
          <w:kern w:val="0"/>
          <w:sz w:val="32"/>
          <w:szCs w:val="32"/>
        </w:rPr>
        <w:t>大学优秀研究生</w:t>
      </w:r>
      <w:r>
        <w:rPr>
          <w:rFonts w:hint="eastAsia" w:ascii="仿宋_GB2312" w:hAnsi="ˎ̥,Verdana,Arial" w:eastAsia="仿宋_GB2312" w:cs="宋体"/>
          <w:kern w:val="0"/>
          <w:sz w:val="32"/>
          <w:szCs w:val="32"/>
        </w:rPr>
        <w:t>导</w:t>
      </w:r>
      <w:r>
        <w:rPr>
          <w:rFonts w:hint="eastAsia" w:ascii="仿宋_GB2312" w:hAnsi="ˎ̥,Verdana,Arial" w:eastAsia="仿宋_GB2312" w:cs="宋体"/>
          <w:kern w:val="0"/>
          <w:sz w:val="32"/>
          <w:szCs w:val="32"/>
          <w:lang w:eastAsia="zh-CN"/>
        </w:rPr>
        <w:t>学</w:t>
      </w:r>
      <w:r>
        <w:rPr>
          <w:rFonts w:hint="eastAsia" w:ascii="仿宋_GB2312" w:hAnsi="ˎ̥,Verdana,Arial" w:eastAsia="仿宋_GB2312" w:cs="宋体"/>
          <w:kern w:val="0"/>
          <w:sz w:val="32"/>
          <w:szCs w:val="32"/>
        </w:rPr>
        <w:t>团队申报</w:t>
      </w:r>
      <w:r>
        <w:rPr>
          <w:rFonts w:ascii="仿宋_GB2312" w:hAnsi="ˎ̥,Verdana,Arial" w:eastAsia="仿宋_GB2312" w:cs="宋体"/>
          <w:kern w:val="0"/>
          <w:sz w:val="32"/>
          <w:szCs w:val="32"/>
        </w:rPr>
        <w:t>表</w:t>
      </w:r>
    </w:p>
    <w:p>
      <w:pPr>
        <w:adjustRightInd w:val="0"/>
        <w:snapToGrid w:val="0"/>
        <w:spacing w:line="560" w:lineRule="exact"/>
        <w:ind w:firstLine="640" w:firstLineChars="200"/>
        <w:rPr>
          <w:rFonts w:hint="eastAsia" w:ascii="仿宋_GB2312" w:hAnsi="ˎ̥,Verdana,Arial" w:eastAsia="仿宋_GB2312" w:cs="宋体"/>
          <w:kern w:val="0"/>
          <w:sz w:val="32"/>
          <w:szCs w:val="32"/>
        </w:rPr>
      </w:pPr>
      <w:r>
        <w:rPr>
          <w:rFonts w:hint="eastAsia" w:ascii="仿宋_GB2312" w:hAnsi="ˎ̥,Verdana,Arial" w:eastAsia="仿宋_GB2312" w:cs="宋体"/>
          <w:kern w:val="0"/>
          <w:sz w:val="32"/>
          <w:szCs w:val="32"/>
        </w:rPr>
        <w:t xml:space="preserve">      3.安徽医科大学优秀研究生导师、导</w:t>
      </w:r>
      <w:r>
        <w:rPr>
          <w:rFonts w:hint="eastAsia" w:ascii="仿宋_GB2312" w:hAnsi="ˎ̥,Verdana,Arial" w:eastAsia="仿宋_GB2312" w:cs="宋体"/>
          <w:kern w:val="0"/>
          <w:sz w:val="32"/>
          <w:szCs w:val="32"/>
          <w:lang w:eastAsia="zh-CN"/>
        </w:rPr>
        <w:t>学</w:t>
      </w:r>
      <w:r>
        <w:rPr>
          <w:rFonts w:hint="eastAsia" w:ascii="仿宋_GB2312" w:hAnsi="ˎ̥,Verdana,Arial" w:eastAsia="仿宋_GB2312" w:cs="宋体"/>
          <w:kern w:val="0"/>
          <w:sz w:val="32"/>
          <w:szCs w:val="32"/>
        </w:rPr>
        <w:t>团队申报</w:t>
      </w:r>
    </w:p>
    <w:p>
      <w:pPr>
        <w:adjustRightInd w:val="0"/>
        <w:snapToGrid w:val="0"/>
        <w:spacing w:line="560" w:lineRule="exact"/>
        <w:ind w:firstLine="640" w:firstLineChars="200"/>
        <w:rPr>
          <w:rFonts w:hint="eastAsia" w:ascii="仿宋_GB2312" w:hAnsi="ˎ̥,Verdana,Arial" w:eastAsia="仿宋_GB2312" w:cs="宋体"/>
          <w:kern w:val="0"/>
          <w:sz w:val="32"/>
          <w:szCs w:val="32"/>
        </w:rPr>
      </w:pPr>
      <w:r>
        <w:rPr>
          <w:rFonts w:hint="eastAsia" w:ascii="仿宋_GB2312" w:hAnsi="ˎ̥,Verdana,Arial" w:eastAsia="仿宋_GB2312" w:cs="宋体"/>
          <w:kern w:val="0"/>
          <w:sz w:val="32"/>
          <w:szCs w:val="32"/>
        </w:rPr>
        <w:t>情况汇总表</w:t>
      </w:r>
    </w:p>
    <w:p>
      <w:pPr>
        <w:tabs>
          <w:tab w:val="left" w:pos="7020"/>
        </w:tabs>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 xml:space="preserve">                     </w:t>
      </w:r>
    </w:p>
    <w:p>
      <w:pPr>
        <w:tabs>
          <w:tab w:val="left" w:pos="7020"/>
        </w:tabs>
        <w:spacing w:line="560" w:lineRule="exact"/>
        <w:ind w:firstLine="640" w:firstLineChars="200"/>
        <w:rPr>
          <w:rFonts w:hint="eastAsia" w:ascii="仿宋_GB2312" w:hAnsi="Arial" w:eastAsia="仿宋_GB2312" w:cs="Arial"/>
          <w:sz w:val="32"/>
          <w:szCs w:val="32"/>
        </w:rPr>
      </w:pPr>
      <w:r>
        <w:rPr>
          <w:rFonts w:hint="eastAsia" w:ascii="仿宋_GB2312" w:hAnsi="仿宋" w:eastAsia="仿宋_GB2312" w:cs="仿宋"/>
          <w:sz w:val="32"/>
          <w:szCs w:val="32"/>
        </w:rPr>
        <w:t xml:space="preserve">                                 </w:t>
      </w:r>
      <w:r>
        <w:rPr>
          <w:rFonts w:hint="eastAsia" w:ascii="仿宋_GB2312" w:hAnsi="Arial" w:eastAsia="仿宋_GB2312" w:cs="Arial"/>
          <w:sz w:val="32"/>
          <w:szCs w:val="32"/>
        </w:rPr>
        <w:t>安徽医科大学</w:t>
      </w:r>
    </w:p>
    <w:p>
      <w:pPr>
        <w:spacing w:line="560" w:lineRule="exact"/>
        <w:ind w:firstLine="640" w:firstLineChars="200"/>
        <w:rPr>
          <w:rFonts w:hint="eastAsia" w:ascii="仿宋_GB2312" w:hAnsi="Arial" w:eastAsia="仿宋_GB2312" w:cs="Arial"/>
          <w:sz w:val="32"/>
          <w:szCs w:val="32"/>
        </w:rPr>
      </w:pPr>
      <w:r>
        <w:rPr>
          <w:rFonts w:hint="eastAsia" w:ascii="仿宋_GB2312" w:hAnsi="Arial" w:eastAsia="仿宋_GB2312" w:cs="Arial"/>
          <w:sz w:val="32"/>
          <w:szCs w:val="32"/>
        </w:rPr>
        <w:t xml:space="preserve">                              201</w:t>
      </w:r>
      <w:r>
        <w:rPr>
          <w:rFonts w:hint="eastAsia" w:ascii="仿宋_GB2312" w:hAnsi="Arial" w:eastAsia="仿宋_GB2312" w:cs="Arial"/>
          <w:sz w:val="32"/>
          <w:szCs w:val="32"/>
          <w:lang w:val="en-US" w:eastAsia="zh-CN"/>
        </w:rPr>
        <w:t>9</w:t>
      </w:r>
      <w:r>
        <w:rPr>
          <w:rFonts w:hint="eastAsia" w:ascii="仿宋_GB2312" w:hAnsi="Arial" w:eastAsia="仿宋_GB2312" w:cs="Arial"/>
          <w:sz w:val="32"/>
          <w:szCs w:val="32"/>
        </w:rPr>
        <w:t>年</w:t>
      </w:r>
      <w:r>
        <w:rPr>
          <w:rFonts w:hint="eastAsia" w:ascii="仿宋_GB2312" w:hAnsi="Arial" w:eastAsia="仿宋_GB2312" w:cs="Arial"/>
          <w:sz w:val="32"/>
          <w:szCs w:val="32"/>
          <w:lang w:val="en-US" w:eastAsia="zh-CN"/>
        </w:rPr>
        <w:t>11</w:t>
      </w:r>
      <w:r>
        <w:rPr>
          <w:rFonts w:hint="eastAsia" w:ascii="仿宋_GB2312" w:hAnsi="Arial" w:eastAsia="仿宋_GB2312" w:cs="Arial"/>
          <w:sz w:val="32"/>
          <w:szCs w:val="32"/>
        </w:rPr>
        <w:t>月</w:t>
      </w:r>
      <w:r>
        <w:rPr>
          <w:rFonts w:hint="eastAsia" w:ascii="仿宋_GB2312" w:hAnsi="Arial" w:eastAsia="仿宋_GB2312" w:cs="Arial"/>
          <w:sz w:val="32"/>
          <w:szCs w:val="32"/>
          <w:lang w:val="en-US" w:eastAsia="zh-CN"/>
        </w:rPr>
        <w:t>28</w:t>
      </w:r>
      <w:r>
        <w:rPr>
          <w:rFonts w:hint="eastAsia" w:ascii="仿宋_GB2312" w:hAnsi="Arial" w:eastAsia="仿宋_GB2312" w:cs="Arial"/>
          <w:sz w:val="32"/>
          <w:szCs w:val="32"/>
        </w:rPr>
        <w:t>日</w:t>
      </w:r>
    </w:p>
    <w:p>
      <w:pPr>
        <w:widowControl/>
        <w:spacing w:line="520" w:lineRule="exact"/>
        <w:ind w:firstLine="640" w:firstLineChars="200"/>
        <w:jc w:val="left"/>
        <w:rPr>
          <w:rFonts w:hint="eastAsia" w:ascii="仿宋_GB2312" w:hAnsi="宋体" w:eastAsia="仿宋_GB2312"/>
          <w:sz w:val="32"/>
          <w:szCs w:val="32"/>
          <w:highlight w:val="none"/>
          <w:lang w:eastAsia="zh-CN"/>
        </w:rPr>
      </w:pPr>
      <w:r>
        <w:rPr>
          <w:rFonts w:hint="eastAsia" w:ascii="仿宋_GB2312" w:hAnsi="Arial" w:eastAsia="仿宋_GB2312" w:cs="Arial"/>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eastAsia" w:ascii="仿宋_GB2312" w:eastAsia="仿宋_GB2312"/>
          <w:b/>
          <w:color w:val="000000"/>
          <w:sz w:val="32"/>
          <w:szCs w:val="32"/>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ˎ̥,Verdana,Arial">
    <w:altName w:val="Times New Roman"/>
    <w:panose1 w:val="00000000000000000000"/>
    <w:charset w:val="00"/>
    <w:family w:val="roman"/>
    <w:pitch w:val="default"/>
    <w:sig w:usb0="00000000" w:usb1="00000000" w:usb2="00000000"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D13453"/>
    <w:multiLevelType w:val="singleLevel"/>
    <w:tmpl w:val="70D13453"/>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725BCE"/>
    <w:rsid w:val="02A84308"/>
    <w:rsid w:val="0D477C74"/>
    <w:rsid w:val="0FE1724E"/>
    <w:rsid w:val="11370273"/>
    <w:rsid w:val="1F4F3557"/>
    <w:rsid w:val="22AD62D1"/>
    <w:rsid w:val="3BA364FF"/>
    <w:rsid w:val="3EC00D67"/>
    <w:rsid w:val="465D09A9"/>
    <w:rsid w:val="4A19073D"/>
    <w:rsid w:val="4A5F643E"/>
    <w:rsid w:val="514C6F8B"/>
    <w:rsid w:val="51E83A95"/>
    <w:rsid w:val="54860394"/>
    <w:rsid w:val="5B543266"/>
    <w:rsid w:val="5E524B1D"/>
    <w:rsid w:val="6FE0544A"/>
    <w:rsid w:val="787E23B4"/>
    <w:rsid w:val="7D0B0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jc w:val="left"/>
    </w:pPr>
    <w:rPr>
      <w:rFonts w:ascii="宋体" w:hAns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ＺＱＳ</cp:lastModifiedBy>
  <dcterms:modified xsi:type="dcterms:W3CDTF">2019-11-29T00:27:24Z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