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82" w:type="dxa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25"/>
        <w:gridCol w:w="2418"/>
        <w:gridCol w:w="1693"/>
        <w:gridCol w:w="2104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tbl>
            <w:tblPr>
              <w:tblStyle w:val="2"/>
              <w:tblW w:w="99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5"/>
              <w:gridCol w:w="1225"/>
              <w:gridCol w:w="2410"/>
              <w:gridCol w:w="1701"/>
              <w:gridCol w:w="2104"/>
              <w:gridCol w:w="14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  <w:jc w:val="center"/>
              </w:trPr>
              <w:tc>
                <w:tcPr>
                  <w:tcW w:w="1135" w:type="dxa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22"/>
                      <w:szCs w:val="22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zh-CN"/>
                    </w:rPr>
                    <w:t>包号</w:t>
                  </w:r>
                </w:p>
              </w:tc>
              <w:tc>
                <w:tcPr>
                  <w:tcW w:w="1225" w:type="dxa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22"/>
                      <w:szCs w:val="22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zh-CN"/>
                    </w:rPr>
                    <w:t>品目</w:t>
                  </w:r>
                </w:p>
              </w:tc>
              <w:tc>
                <w:tcPr>
                  <w:tcW w:w="2410" w:type="dxa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22"/>
                      <w:szCs w:val="22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zh-CN"/>
                    </w:rPr>
                    <w:t>品名</w:t>
                  </w:r>
                  <w:bookmarkStart w:id="0" w:name="_GoBack"/>
                  <w:bookmarkEnd w:id="0"/>
                </w:p>
              </w:tc>
              <w:tc>
                <w:tcPr>
                  <w:tcW w:w="1701" w:type="dxa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22"/>
                      <w:szCs w:val="22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zh-CN"/>
                    </w:rPr>
                    <w:t>方法学要求</w:t>
                  </w:r>
                </w:p>
              </w:tc>
              <w:tc>
                <w:tcPr>
                  <w:tcW w:w="2104" w:type="dxa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22"/>
                      <w:szCs w:val="22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zh-CN"/>
                    </w:rPr>
                    <w:t>备注</w:t>
                  </w:r>
                </w:p>
              </w:tc>
              <w:tc>
                <w:tcPr>
                  <w:tcW w:w="1402" w:type="dxa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22"/>
                      <w:szCs w:val="22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zh-CN"/>
                    </w:rPr>
                    <w:t>是否需要配套设备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1135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bidi="zh-CN"/>
                    </w:rPr>
                    <w:t>第01包发热伴血小板减少综合症及部分少见传染病病原学检测试剂</w:t>
                  </w:r>
                </w:p>
              </w:tc>
              <w:tc>
                <w:tcPr>
                  <w:tcW w:w="1225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bidi="zh-CN"/>
                    </w:rPr>
                    <w:t>品目1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bidi="zh-CN"/>
                    </w:rPr>
                    <w:t>新布尼亚病毒核酸、抗原/IgG/IgM检测试剂</w:t>
                  </w:r>
                </w:p>
              </w:tc>
              <w:tc>
                <w:tcPr>
                  <w:tcW w:w="170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bidi="zh-CN"/>
                    </w:rPr>
                    <w:t>无特殊要求</w:t>
                  </w:r>
                </w:p>
              </w:tc>
              <w:tc>
                <w:tcPr>
                  <w:tcW w:w="210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402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bidi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113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</w:p>
              </w:tc>
              <w:tc>
                <w:tcPr>
                  <w:tcW w:w="1225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bidi="zh-CN"/>
                    </w:rPr>
                    <w:t>品目2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bidi="zh-CN"/>
                    </w:rPr>
                    <w:t>登革热NSI/IgG/IgM病毒抗体检测试剂</w:t>
                  </w:r>
                </w:p>
              </w:tc>
              <w:tc>
                <w:tcPr>
                  <w:tcW w:w="170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bidi="zh-CN"/>
                    </w:rPr>
                    <w:t>无特殊要求</w:t>
                  </w:r>
                </w:p>
              </w:tc>
              <w:tc>
                <w:tcPr>
                  <w:tcW w:w="210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113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</w:p>
              </w:tc>
              <w:tc>
                <w:tcPr>
                  <w:tcW w:w="1225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bidi="zh-CN"/>
                    </w:rPr>
                    <w:t>品目3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bidi="zh-CN"/>
                    </w:rPr>
                    <w:t>黄热病毒IgG/IgM抗体检测试剂</w:t>
                  </w:r>
                </w:p>
              </w:tc>
              <w:tc>
                <w:tcPr>
                  <w:tcW w:w="170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bidi="zh-CN"/>
                    </w:rPr>
                    <w:t>无特殊要求</w:t>
                  </w:r>
                </w:p>
              </w:tc>
              <w:tc>
                <w:tcPr>
                  <w:tcW w:w="210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113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</w:p>
              </w:tc>
              <w:tc>
                <w:tcPr>
                  <w:tcW w:w="1225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bidi="zh-CN"/>
                    </w:rPr>
                    <w:t>品目4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bidi="zh-CN"/>
                    </w:rPr>
                    <w:t>立克次体IgG/IgM抗体检测试剂</w:t>
                  </w:r>
                </w:p>
              </w:tc>
              <w:tc>
                <w:tcPr>
                  <w:tcW w:w="170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bidi="zh-CN"/>
                    </w:rPr>
                    <w:t>无特殊要求</w:t>
                  </w:r>
                </w:p>
              </w:tc>
              <w:tc>
                <w:tcPr>
                  <w:tcW w:w="210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113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</w:p>
              </w:tc>
              <w:tc>
                <w:tcPr>
                  <w:tcW w:w="1225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bidi="zh-CN"/>
                    </w:rPr>
                    <w:t>品目5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bidi="zh-CN"/>
                    </w:rPr>
                    <w:t>寨卡病毒IgG/IgM抗体检测试剂</w:t>
                  </w:r>
                </w:p>
              </w:tc>
              <w:tc>
                <w:tcPr>
                  <w:tcW w:w="170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bidi="zh-CN"/>
                    </w:rPr>
                    <w:t>无特殊要求</w:t>
                  </w:r>
                </w:p>
              </w:tc>
              <w:tc>
                <w:tcPr>
                  <w:tcW w:w="210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113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</w:p>
              </w:tc>
              <w:tc>
                <w:tcPr>
                  <w:tcW w:w="1225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bidi="zh-CN"/>
                    </w:rPr>
                    <w:t>品目6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bidi="zh-CN"/>
                    </w:rPr>
                    <w:t>诺如IgG/IgM检测试剂</w:t>
                  </w:r>
                </w:p>
              </w:tc>
              <w:tc>
                <w:tcPr>
                  <w:tcW w:w="170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bidi="zh-CN"/>
                    </w:rPr>
                    <w:t>无特殊要求</w:t>
                  </w:r>
                </w:p>
              </w:tc>
              <w:tc>
                <w:tcPr>
                  <w:tcW w:w="210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113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</w:p>
              </w:tc>
              <w:tc>
                <w:tcPr>
                  <w:tcW w:w="1225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bidi="zh-CN"/>
                    </w:rPr>
                    <w:t>品目7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bidi="zh-CN"/>
                    </w:rPr>
                    <w:t>疟原虫检测试剂</w:t>
                  </w:r>
                </w:p>
              </w:tc>
              <w:tc>
                <w:tcPr>
                  <w:tcW w:w="170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bidi="zh-CN"/>
                    </w:rPr>
                    <w:t>无特殊要求</w:t>
                  </w:r>
                </w:p>
              </w:tc>
              <w:tc>
                <w:tcPr>
                  <w:tcW w:w="210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21"/>
                      <w:szCs w:val="21"/>
                      <w:lang w:bidi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2"/>
                <w:lang w:bidi="zh-CN"/>
              </w:rPr>
              <w:t>第0</w:t>
            </w:r>
            <w:r>
              <w:rPr>
                <w:rFonts w:ascii="宋体" w:hAnsi="宋体" w:cs="宋体"/>
                <w:kern w:val="0"/>
                <w:sz w:val="21"/>
                <w:szCs w:val="22"/>
                <w:lang w:bidi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2"/>
                <w:lang w:bidi="zh-CN"/>
              </w:rPr>
              <w:t>包</w:t>
            </w:r>
          </w:p>
        </w:tc>
        <w:tc>
          <w:tcPr>
            <w:tcW w:w="1225" w:type="dxa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2"/>
                <w:lang w:bidi="zh-CN"/>
              </w:rPr>
              <w:t>品目1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2"/>
                <w:lang w:bidi="zh-CN"/>
              </w:rPr>
              <w:t>抗血小板抗体检测试剂盒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textAlignment w:val="auto"/>
              <w:rPr>
                <w:rFonts w:ascii="宋体" w:hAnsi="宋体" w:cs="宋体"/>
                <w:kern w:val="0"/>
                <w:sz w:val="21"/>
                <w:szCs w:val="22"/>
                <w:highlight w:val="yellow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2"/>
                <w:lang w:bidi="zh-CN"/>
              </w:rPr>
              <w:t>流式细胞仪法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2"/>
                <w:lang w:bidi="zh-CN"/>
              </w:rPr>
              <w:t>按人份报价，不得超过集采现价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jc w:val="both"/>
              <w:textAlignment w:val="auto"/>
              <w:rPr>
                <w:rFonts w:ascii="宋体" w:hAnsi="宋体" w:cs="宋体"/>
                <w:kern w:val="0"/>
                <w:sz w:val="21"/>
                <w:szCs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2"/>
                <w:lang w:bidi="zh-CN"/>
              </w:rPr>
              <w:t>需配套医院现有贝克曼流式细胞仪（型号：Navios）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C6475"/>
    <w:rsid w:val="7BAC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2020-09-07T05:04:00Z</dcterms:created>
  <dc:creator>那些年那些事儿</dc:creator>
  <cp:lastModifiedBy>那些年那些事儿</cp:lastModifiedBy>
  <dcterms:modified xsi:type="dcterms:W3CDTF">2020-09-07T05:05:00Z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