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EC2DD4" w:rsidRPr="00EC2DD4" w:rsidTr="00EC2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</w:pPr>
            <w:r w:rsidRPr="00EC2DD4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48"/>
                <w:szCs w:val="48"/>
              </w:rPr>
              <w:t>关于在线Office使用方法的通知</w:t>
            </w:r>
          </w:p>
        </w:tc>
      </w:tr>
      <w:tr w:rsidR="00EC2DD4" w:rsidRPr="00EC2DD4" w:rsidTr="00EC2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DD4" w:rsidRPr="00EC2DD4" w:rsidRDefault="00EC2DD4" w:rsidP="00EC2DD4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EC2DD4" w:rsidRPr="00EC2DD4" w:rsidRDefault="00EC2DD4" w:rsidP="00EC2DD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编辑： </w:t>
            </w:r>
            <w:proofErr w:type="gramStart"/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赛智管理员</w:t>
            </w:r>
            <w:proofErr w:type="gramEnd"/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       发布日期：2016年04月11日 </w:t>
            </w:r>
          </w:p>
        </w:tc>
      </w:tr>
      <w:tr w:rsidR="00EC2DD4" w:rsidRPr="00EC2DD4" w:rsidTr="00EC2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DD4" w:rsidRPr="00EC2DD4" w:rsidRDefault="00EC2DD4" w:rsidP="00EC2DD4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C2DD4" w:rsidRPr="00EC2DD4" w:rsidRDefault="00EC2DD4" w:rsidP="00EC2DD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C2DD4" w:rsidRPr="00EC2DD4" w:rsidTr="00EC2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1、 安装</w:t>
            </w:r>
            <w:proofErr w:type="spell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控件</w:t>
            </w:r>
            <w:r w:rsidRPr="00EC2DD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新科研</w:t>
            </w:r>
            <w:proofErr w:type="gram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系统的申报、中检、结题都将使用在线Office的方式进行文档编辑。首先需要安装</w:t>
            </w:r>
            <w:proofErr w:type="spell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控件，没有安装</w:t>
            </w:r>
            <w:proofErr w:type="spell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控件时，在线编辑页面显示下图的安装提示：</w:t>
            </w:r>
            <w:r w:rsidRPr="00EC2DD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EC2DD4" w:rsidRPr="00EC2DD4" w:rsidRDefault="00EC2DD4" w:rsidP="00EC2DD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048250" cy="971550"/>
                  <wp:effectExtent l="19050" t="0" r="0" b="0"/>
                  <wp:docPr id="2" name="图片 2" descr="http://202.38.95.119/SRMIS/Content/UploadImages/20160411111333_9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2.38.95.119/SRMIS/Content/UploadImages/20160411111333_9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4" w:rsidRPr="00EC2DD4" w:rsidRDefault="00EC2DD4" w:rsidP="00EC2DD4">
            <w:pPr>
              <w:widowControl/>
              <w:spacing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点击这个区域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924050" cy="247650"/>
                  <wp:effectExtent l="19050" t="0" r="0" b="0"/>
                  <wp:docPr id="3" name="图片 3" descr="http://202.38.95.119/SRMIS/Content/UploadImages/20160411111357_3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2.38.95.119/SRMIS/Content/UploadImages/20160411111357_3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，下载</w:t>
            </w:r>
            <w:proofErr w:type="spellStart"/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控件，然后关闭所有的浏览器并安装这个控件后，再登录进入在线编辑页面，就显示正常的编辑页面了。</w:t>
            </w: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2、 安装</w:t>
            </w:r>
            <w:proofErr w:type="spell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控件仍然后不能打开文档。</w:t>
            </w:r>
            <w:r w:rsidRPr="00EC2DD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部分电脑存在</w:t>
            </w:r>
            <w:proofErr w:type="spell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控件仍然后不能打开文档，弹出如下提示：</w:t>
            </w:r>
            <w:r w:rsidRPr="00EC2DD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ind w:left="36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3333750" cy="1133475"/>
                  <wp:effectExtent l="19050" t="0" r="0" b="0"/>
                  <wp:docPr id="4" name="图片 4" descr="http://202.38.95.119/SRMIS/Content/UploadImages/20160411111411_6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2.38.95.119/SRMIS/Content/UploadImages/20160411111411_6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4" w:rsidRPr="00EC2DD4" w:rsidRDefault="00EC2DD4" w:rsidP="00EC2DD4">
            <w:pPr>
              <w:widowControl/>
              <w:spacing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这是由于</w:t>
            </w:r>
            <w:proofErr w:type="spellStart"/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PageOffice</w:t>
            </w:r>
            <w:proofErr w:type="spellEnd"/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需要调用客户端Office组件，如果电脑安装的是简化版、绿色版、home版的Office或是安装Office后安装了其它的软件破坏了客户端的组件接口，将无法打开在线Office。通过卸载电脑Office程序，重新安装完整版Office程序（建议安装Office 2007及以上版本）即可。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ind w:left="360" w:hanging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 编辑方法</w:t>
            </w: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当打开任务书时，鼠标点击这里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14300" cy="247650"/>
                  <wp:effectExtent l="19050" t="0" r="0" b="0"/>
                  <wp:docPr id="5" name="图片 5" descr="http://202.38.95.119/SRMIS/Content/UploadImages/20160411111427_2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2.38.95.119/SRMIS/Content/UploadImages/20160411111427_2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可以录入信息。</w:t>
            </w: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C2D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在文本的编辑区域，可以将本地的文档中内容直接复制粘贴（包括图片）到编辑区域，如下图：</w:t>
            </w:r>
            <w:r w:rsidRPr="00EC2DD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ind w:left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4572000" cy="457200"/>
                  <wp:effectExtent l="19050" t="0" r="0" b="0"/>
                  <wp:docPr id="6" name="图片 6" descr="http://202.38.95.119/SRMIS/Content/UploadImages/20160411111440_8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2.38.95.119/SRMIS/Content/UploadImages/20160411111440_8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4、点击在线编辑页面右上角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819150" cy="361950"/>
                  <wp:effectExtent l="19050" t="0" r="0" b="0"/>
                  <wp:docPr id="7" name="图片 7" descr="http://202.38.95.119/SRMIS/Content/UploadImages/20160411111454_4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02.38.95.119/SRMIS/Content/UploadImages/20160411111454_4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这个按钮，编辑页面将切换到最大化。最大化后，点击右上角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1190625" cy="304800"/>
                  <wp:effectExtent l="19050" t="0" r="9525" b="0"/>
                  <wp:docPr id="8" name="图片 8" descr="http://202.38.95.119/SRMIS/Content/UploadImages/20160411111506_7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02.38.95.119/SRMIS/Content/UploadImages/20160411111506_7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这个按钮，可以返回到原来的编辑页面。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br/>
              <w:t>5、编辑结束后，点击页面左上角的</w:t>
            </w:r>
            <w:r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876300" cy="400050"/>
                  <wp:effectExtent l="19050" t="0" r="0" b="0"/>
                  <wp:docPr id="9" name="图片 9" descr="http://202.38.95.119/SRMIS/Content/UploadImages/20160411111517_1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02.38.95.119/SRMIS/Content/UploadImages/20160411111517_1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保存按钮，将保存文档，并弹出保存成功提示。这时点击项目名称在弹出的详细信息页面的项目</w:t>
            </w:r>
            <w:proofErr w:type="gramStart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文档页签中将</w:t>
            </w:r>
            <w:proofErr w:type="gramEnd"/>
            <w:r w:rsidRPr="00EC2DD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显示任务书、中检或结题报告，如下图：</w:t>
            </w:r>
            <w:r w:rsidRPr="00EC2DD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EC2DD4" w:rsidRPr="00EC2DD4" w:rsidRDefault="00EC2DD4" w:rsidP="00EC2DD4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>
                  <wp:extent cx="5248275" cy="1000125"/>
                  <wp:effectExtent l="19050" t="0" r="9525" b="0"/>
                  <wp:docPr id="10" name="图片 10" descr="http://202.38.95.119/SRMIS/Content/UploadImages/20160411111537_2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02.38.95.119/SRMIS/Content/UploadImages/20160411111537_2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FF9" w:rsidRDefault="00D30FF9"/>
    <w:sectPr w:rsidR="00D30FF9" w:rsidSect="00D3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DD4"/>
    <w:rsid w:val="000359EB"/>
    <w:rsid w:val="0005249B"/>
    <w:rsid w:val="000739C4"/>
    <w:rsid w:val="0007571A"/>
    <w:rsid w:val="000B72F3"/>
    <w:rsid w:val="000C23F7"/>
    <w:rsid w:val="000F761C"/>
    <w:rsid w:val="00116499"/>
    <w:rsid w:val="00172513"/>
    <w:rsid w:val="00176E7F"/>
    <w:rsid w:val="001854D2"/>
    <w:rsid w:val="001955CE"/>
    <w:rsid w:val="001A19D4"/>
    <w:rsid w:val="001A41BB"/>
    <w:rsid w:val="001A4736"/>
    <w:rsid w:val="001B0578"/>
    <w:rsid w:val="001D4403"/>
    <w:rsid w:val="001D5BF4"/>
    <w:rsid w:val="00204793"/>
    <w:rsid w:val="002103F8"/>
    <w:rsid w:val="00216C36"/>
    <w:rsid w:val="00240382"/>
    <w:rsid w:val="00264692"/>
    <w:rsid w:val="00266B3E"/>
    <w:rsid w:val="002741EF"/>
    <w:rsid w:val="002E0918"/>
    <w:rsid w:val="00302BF4"/>
    <w:rsid w:val="003200B3"/>
    <w:rsid w:val="00326F67"/>
    <w:rsid w:val="00371189"/>
    <w:rsid w:val="0037483A"/>
    <w:rsid w:val="003A5E40"/>
    <w:rsid w:val="003C7FC8"/>
    <w:rsid w:val="003D2056"/>
    <w:rsid w:val="003F3B1B"/>
    <w:rsid w:val="003F70CB"/>
    <w:rsid w:val="00401C4B"/>
    <w:rsid w:val="004036F5"/>
    <w:rsid w:val="00434AE9"/>
    <w:rsid w:val="00445273"/>
    <w:rsid w:val="004469E8"/>
    <w:rsid w:val="0044784B"/>
    <w:rsid w:val="004B22D0"/>
    <w:rsid w:val="004C0397"/>
    <w:rsid w:val="004D3D7C"/>
    <w:rsid w:val="004F0EF8"/>
    <w:rsid w:val="004F4218"/>
    <w:rsid w:val="004F6069"/>
    <w:rsid w:val="004F6593"/>
    <w:rsid w:val="00504FAA"/>
    <w:rsid w:val="00512320"/>
    <w:rsid w:val="0052012C"/>
    <w:rsid w:val="00527C09"/>
    <w:rsid w:val="0053222B"/>
    <w:rsid w:val="00546211"/>
    <w:rsid w:val="00547001"/>
    <w:rsid w:val="005572A3"/>
    <w:rsid w:val="0058404D"/>
    <w:rsid w:val="00584FFC"/>
    <w:rsid w:val="005922AA"/>
    <w:rsid w:val="005C4D76"/>
    <w:rsid w:val="005D2A48"/>
    <w:rsid w:val="005E4146"/>
    <w:rsid w:val="005F0FC6"/>
    <w:rsid w:val="005F62F8"/>
    <w:rsid w:val="00613957"/>
    <w:rsid w:val="00622A21"/>
    <w:rsid w:val="006356AB"/>
    <w:rsid w:val="006377C0"/>
    <w:rsid w:val="00640B51"/>
    <w:rsid w:val="006421BF"/>
    <w:rsid w:val="006530A9"/>
    <w:rsid w:val="00661267"/>
    <w:rsid w:val="00682298"/>
    <w:rsid w:val="006A131A"/>
    <w:rsid w:val="006C0065"/>
    <w:rsid w:val="006E1B64"/>
    <w:rsid w:val="0070354A"/>
    <w:rsid w:val="00710B1B"/>
    <w:rsid w:val="00712C93"/>
    <w:rsid w:val="00736D3B"/>
    <w:rsid w:val="00741305"/>
    <w:rsid w:val="00745474"/>
    <w:rsid w:val="00793584"/>
    <w:rsid w:val="007A3B9D"/>
    <w:rsid w:val="007A4662"/>
    <w:rsid w:val="007C22BA"/>
    <w:rsid w:val="007C56DF"/>
    <w:rsid w:val="007D399E"/>
    <w:rsid w:val="007F44F4"/>
    <w:rsid w:val="00825FE0"/>
    <w:rsid w:val="008706AD"/>
    <w:rsid w:val="008852B4"/>
    <w:rsid w:val="008922DC"/>
    <w:rsid w:val="008B63A5"/>
    <w:rsid w:val="008C6BE8"/>
    <w:rsid w:val="008D22C9"/>
    <w:rsid w:val="008E1402"/>
    <w:rsid w:val="00912D56"/>
    <w:rsid w:val="009306F6"/>
    <w:rsid w:val="00932CD7"/>
    <w:rsid w:val="009339D8"/>
    <w:rsid w:val="00954110"/>
    <w:rsid w:val="00966FD1"/>
    <w:rsid w:val="0096776C"/>
    <w:rsid w:val="009A370A"/>
    <w:rsid w:val="00A04333"/>
    <w:rsid w:val="00A311B9"/>
    <w:rsid w:val="00A31D97"/>
    <w:rsid w:val="00A875EE"/>
    <w:rsid w:val="00A90918"/>
    <w:rsid w:val="00A9510C"/>
    <w:rsid w:val="00AA4592"/>
    <w:rsid w:val="00AE2383"/>
    <w:rsid w:val="00AF1FC4"/>
    <w:rsid w:val="00B02AA6"/>
    <w:rsid w:val="00B10D30"/>
    <w:rsid w:val="00B257FD"/>
    <w:rsid w:val="00B2693C"/>
    <w:rsid w:val="00B312D9"/>
    <w:rsid w:val="00B42B11"/>
    <w:rsid w:val="00B72711"/>
    <w:rsid w:val="00B75CD7"/>
    <w:rsid w:val="00B829D1"/>
    <w:rsid w:val="00BA7404"/>
    <w:rsid w:val="00BB233A"/>
    <w:rsid w:val="00C2167F"/>
    <w:rsid w:val="00C43557"/>
    <w:rsid w:val="00C57773"/>
    <w:rsid w:val="00C652F2"/>
    <w:rsid w:val="00CA065C"/>
    <w:rsid w:val="00CA1702"/>
    <w:rsid w:val="00CA3226"/>
    <w:rsid w:val="00CC49E6"/>
    <w:rsid w:val="00CD047A"/>
    <w:rsid w:val="00CF7C44"/>
    <w:rsid w:val="00D1633C"/>
    <w:rsid w:val="00D30FF9"/>
    <w:rsid w:val="00D35EA4"/>
    <w:rsid w:val="00D3706C"/>
    <w:rsid w:val="00D42252"/>
    <w:rsid w:val="00D42339"/>
    <w:rsid w:val="00D63A51"/>
    <w:rsid w:val="00D74F1A"/>
    <w:rsid w:val="00D83537"/>
    <w:rsid w:val="00D97E79"/>
    <w:rsid w:val="00DB746E"/>
    <w:rsid w:val="00DB7849"/>
    <w:rsid w:val="00DC6D96"/>
    <w:rsid w:val="00DC7AB1"/>
    <w:rsid w:val="00DF62C9"/>
    <w:rsid w:val="00E11223"/>
    <w:rsid w:val="00E56D8D"/>
    <w:rsid w:val="00E64827"/>
    <w:rsid w:val="00E6567F"/>
    <w:rsid w:val="00E72266"/>
    <w:rsid w:val="00E75F75"/>
    <w:rsid w:val="00E77C54"/>
    <w:rsid w:val="00EB27C6"/>
    <w:rsid w:val="00EC2DD4"/>
    <w:rsid w:val="00EC34AA"/>
    <w:rsid w:val="00EC6A0F"/>
    <w:rsid w:val="00ED16B1"/>
    <w:rsid w:val="00ED308B"/>
    <w:rsid w:val="00EF27A1"/>
    <w:rsid w:val="00EF41F6"/>
    <w:rsid w:val="00EF5678"/>
    <w:rsid w:val="00F1010A"/>
    <w:rsid w:val="00F11460"/>
    <w:rsid w:val="00F115A0"/>
    <w:rsid w:val="00F15812"/>
    <w:rsid w:val="00F17634"/>
    <w:rsid w:val="00F241FA"/>
    <w:rsid w:val="00F27F33"/>
    <w:rsid w:val="00FA694D"/>
    <w:rsid w:val="00FB671F"/>
    <w:rsid w:val="00FC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2D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2DD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2DD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C2DD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C2DD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2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吕红霞</dc:creator>
  <cp:lastModifiedBy>吕红霞</cp:lastModifiedBy>
  <cp:revision>1</cp:revision>
  <dcterms:created xsi:type="dcterms:W3CDTF">2016-04-20T00:35:00Z</dcterms:created>
  <dcterms:modified xsi:type="dcterms:W3CDTF">2016-04-20T00:36:00Z</dcterms:modified>
</cp:coreProperties>
</file>