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200" w:line="1200" w:lineRule="exact"/>
        <w:jc w:val="distribute"/>
        <w:rPr>
          <w:rFonts w:ascii="方正小标宋_GBK" w:hAnsi="宋体" w:eastAsia="方正小标宋_GBK"/>
          <w:bCs/>
          <w:color w:val="FF0000"/>
          <w:w w:val="44"/>
          <w:sz w:val="138"/>
          <w:szCs w:val="108"/>
        </w:rPr>
      </w:pPr>
      <w:r>
        <w:rPr>
          <w:rFonts w:hint="eastAsia" w:ascii="方正小标宋_GBK" w:hAnsi="宋体" w:eastAsia="方正小标宋_GBK"/>
          <w:bCs/>
          <w:color w:val="FF0000"/>
          <w:w w:val="44"/>
          <w:sz w:val="138"/>
          <w:szCs w:val="108"/>
        </w:rPr>
        <w:t>安徽医科大学处室文件</w:t>
      </w:r>
    </w:p>
    <w:p>
      <w:pPr>
        <w:spacing w:beforeLines="150"/>
        <w:jc w:val="center"/>
        <w:rPr>
          <w:rFonts w:ascii="仿宋" w:hAnsi="仿宋" w:eastAsia="仿宋"/>
          <w:sz w:val="32"/>
          <w:szCs w:val="32"/>
        </w:rPr>
      </w:pPr>
      <w:r>
        <w:rPr>
          <w:rFonts w:hint="eastAsia" w:ascii="仿宋" w:hAnsi="仿宋" w:eastAsia="仿宋"/>
          <w:bCs/>
          <w:sz w:val="32"/>
          <w:szCs w:val="32"/>
        </w:rPr>
        <w:t>研字〔2022〕78号</w:t>
      </w:r>
    </w:p>
    <w:p>
      <w:pPr>
        <w:adjustRightInd w:val="0"/>
        <w:snapToGrid w:val="0"/>
      </w:pPr>
      <w:r>
        <w:pict>
          <v:group id="head" o:spid="_x0000_s1027" o:spt="203" style="position:absolute;left:0pt;margin-left:-0.5pt;margin-top:2.2pt;height:29.95pt;width:442.2pt;z-index:251659264;mso-width-relative:page;mso-height-relative:page;" coordorigin="1656,3966" coordsize="8844,599" editas="canvas">
            <o:lock v:ext="edit"/>
            <v:shape id="head" o:spid="_x0000_s1028" o:spt="75" type="#_x0000_t75" style="position:absolute;left:1656;top:3966;height:599;width:8844;" filled="f" o:preferrelative="t" stroked="f"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">
              <v:fill on="f" focussize="0,0"/>
              <v:stroke on="f" joinstyle="miter"/>
              <v:imagedata o:title=""/>
              <o:lock v:ext="edit" aspectratio="t"/>
            </v:shape>
            <v:line id="Line 7" o:spid="_x0000_s1029" o:spt="20" style="position:absolute;left:1656;top:4285;height:1;width:884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XS8QAAADaAAAADwAAAGRycy9kb3ducmV2LnhtbESPQWsCMRSE74L/IbxCL1KzlaK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B9dLxAAAANoAAAAPAAAAAAAAAAAA&#10;AAAAAKECAABkcnMvZG93bnJldi54bWxQSwUGAAAAAAQABAD5AAAAkgMAAAAA&#10;">
              <v:path arrowok="t"/>
              <v:fill focussize="0,0"/>
              <v:stroke weight="2.5pt" color="#FF0000"/>
              <v:imagedata o:title=""/>
              <o:lock v:ext="edit"/>
            </v:line>
          </v:group>
        </w:pict>
      </w:r>
    </w:p>
    <w:p>
      <w:pPr>
        <w:adjustRightInd w:val="0"/>
        <w:snapToGrid w:val="0"/>
      </w:pPr>
    </w:p>
    <w:p>
      <w:pPr>
        <w:adjustRightInd w:val="0"/>
        <w:snapToGrid w:val="0"/>
        <w:spacing w:line="580" w:lineRule="exact"/>
        <w:ind w:left="556" w:leftChars="270" w:right="554" w:rightChars="269"/>
        <w:jc w:val="center"/>
        <w:rPr>
          <w:rFonts w:ascii="方正小标宋_GBK" w:eastAsia="方正小标宋_GBK"/>
          <w:sz w:val="44"/>
          <w:szCs w:val="44"/>
        </w:rPr>
      </w:pPr>
    </w:p>
    <w:p>
      <w:pPr>
        <w:adjustRightInd w:val="0"/>
        <w:snapToGrid w:val="0"/>
        <w:spacing w:line="580" w:lineRule="exact"/>
        <w:ind w:left="556" w:leftChars="270" w:right="554" w:rightChars="269"/>
        <w:jc w:val="center"/>
        <w:rPr>
          <w:rFonts w:ascii="方正小标宋_GBK" w:eastAsia="方正小标宋_GBK"/>
          <w:sz w:val="44"/>
          <w:szCs w:val="44"/>
        </w:rPr>
      </w:pPr>
    </w:p>
    <w:p>
      <w:pPr>
        <w:pStyle w:val="2"/>
        <w:widowControl/>
        <w:shd w:val="clear" w:color="auto" w:fill="FFFFFF"/>
        <w:spacing w:before="0" w:beforeAutospacing="0" w:after="0" w:afterAutospacing="0" w:line="520" w:lineRule="exact"/>
        <w:jc w:val="center"/>
        <w:rPr>
          <w:rFonts w:ascii="方正小标宋简体" w:eastAsia="方正小标宋简体"/>
          <w:b w:val="0"/>
          <w:color w:val="000000"/>
          <w:kern w:val="0"/>
          <w:sz w:val="44"/>
          <w:szCs w:val="32"/>
          <w:shd w:val="clear" w:color="auto" w:fill="FFFFFF"/>
        </w:rPr>
      </w:pPr>
      <w:r>
        <w:rPr>
          <w:rFonts w:hint="eastAsia" w:ascii="方正小标宋_GBK" w:eastAsia="方正小标宋_GBK"/>
          <w:sz w:val="44"/>
          <w:szCs w:val="44"/>
        </w:rPr>
        <w:t xml:space="preserve"> </w:t>
      </w:r>
      <w:r>
        <w:rPr>
          <w:rFonts w:hint="eastAsia" w:ascii="方正小标宋简体" w:eastAsia="方正小标宋简体"/>
          <w:b w:val="0"/>
          <w:color w:val="000000"/>
          <w:sz w:val="44"/>
          <w:szCs w:val="32"/>
        </w:rPr>
        <w:t>关于做好</w:t>
      </w:r>
      <w:r>
        <w:rPr>
          <w:rFonts w:hint="eastAsia" w:ascii="方正小标宋简体" w:eastAsia="方正小标宋简体"/>
          <w:b w:val="0"/>
          <w:color w:val="000000"/>
          <w:kern w:val="0"/>
          <w:sz w:val="44"/>
          <w:szCs w:val="32"/>
          <w:shd w:val="clear" w:color="auto" w:fill="FFFFFF"/>
        </w:rPr>
        <w:t>安徽省教育厅2022年度新时代育人</w:t>
      </w:r>
    </w:p>
    <w:p>
      <w:pPr>
        <w:pStyle w:val="2"/>
        <w:widowControl/>
        <w:shd w:val="clear" w:color="auto" w:fill="FFFFFF"/>
        <w:spacing w:before="0" w:beforeAutospacing="0" w:after="0" w:afterAutospacing="0" w:line="520" w:lineRule="exact"/>
        <w:jc w:val="center"/>
        <w:rPr>
          <w:rFonts w:ascii="方正小标宋简体" w:eastAsia="方正小标宋简体"/>
          <w:b w:val="0"/>
          <w:color w:val="000000"/>
          <w:kern w:val="0"/>
          <w:sz w:val="44"/>
          <w:szCs w:val="32"/>
          <w:shd w:val="clear" w:color="auto" w:fill="FFFFFF"/>
        </w:rPr>
      </w:pPr>
      <w:r>
        <w:rPr>
          <w:rFonts w:hint="eastAsia" w:ascii="方正小标宋简体" w:eastAsia="方正小标宋简体"/>
          <w:b w:val="0"/>
          <w:color w:val="000000"/>
          <w:kern w:val="0"/>
          <w:sz w:val="44"/>
          <w:szCs w:val="32"/>
          <w:shd w:val="clear" w:color="auto" w:fill="FFFFFF"/>
        </w:rPr>
        <w:t>质量工程（研究生教育）项目申报</w:t>
      </w:r>
    </w:p>
    <w:p>
      <w:pPr>
        <w:pStyle w:val="2"/>
        <w:widowControl/>
        <w:shd w:val="clear" w:color="auto" w:fill="FFFFFF"/>
        <w:spacing w:before="0" w:beforeAutospacing="0" w:after="0" w:afterAutospacing="0" w:line="520" w:lineRule="exact"/>
        <w:jc w:val="center"/>
        <w:rPr>
          <w:rFonts w:ascii="方正小标宋简体" w:eastAsia="方正小标宋简体"/>
          <w:b w:val="0"/>
          <w:color w:val="000000"/>
          <w:sz w:val="44"/>
          <w:szCs w:val="32"/>
        </w:rPr>
      </w:pPr>
      <w:r>
        <w:rPr>
          <w:rFonts w:hint="eastAsia" w:ascii="方正小标宋简体" w:eastAsia="方正小标宋简体"/>
          <w:b w:val="0"/>
          <w:color w:val="000000"/>
          <w:kern w:val="0"/>
          <w:sz w:val="44"/>
          <w:szCs w:val="32"/>
          <w:shd w:val="clear" w:color="auto" w:fill="FFFFFF"/>
        </w:rPr>
        <w:t>及推荐工作</w:t>
      </w:r>
      <w:r>
        <w:rPr>
          <w:rFonts w:hint="eastAsia" w:ascii="方正小标宋简体" w:eastAsia="方正小标宋简体"/>
          <w:b w:val="0"/>
          <w:color w:val="000000"/>
          <w:sz w:val="44"/>
          <w:szCs w:val="32"/>
        </w:rPr>
        <w:t>的通知</w:t>
      </w:r>
    </w:p>
    <w:p>
      <w:pPr>
        <w:adjustRightInd w:val="0"/>
        <w:snapToGrid w:val="0"/>
        <w:spacing w:line="580" w:lineRule="exact"/>
        <w:jc w:val="center"/>
        <w:rPr>
          <w:rFonts w:ascii="方正小标宋_GBK" w:eastAsia="方正小标宋_GBK"/>
          <w:sz w:val="44"/>
          <w:szCs w:val="44"/>
        </w:rPr>
      </w:pPr>
    </w:p>
    <w:p>
      <w:pPr>
        <w:adjustRightInd w:val="0"/>
        <w:snapToGrid w:val="0"/>
        <w:spacing w:line="580" w:lineRule="exact"/>
        <w:rPr>
          <w:rFonts w:ascii="仿宋" w:hAnsi="仿宋" w:eastAsia="仿宋"/>
          <w:szCs w:val="32"/>
        </w:rPr>
      </w:pPr>
    </w:p>
    <w:p>
      <w:pPr>
        <w:adjustRightInd w:val="0"/>
        <w:snapToGrid w:val="0"/>
        <w:spacing w:line="520" w:lineRule="exact"/>
        <w:rPr>
          <w:rFonts w:ascii="仿宋_GB2312" w:hAnsi="仿宋" w:eastAsia="仿宋_GB2312" w:cs="仿宋"/>
          <w:color w:val="000000"/>
          <w:sz w:val="32"/>
          <w:szCs w:val="32"/>
          <w:shd w:val="clear" w:color="auto" w:fill="FFFFFF"/>
        </w:rPr>
      </w:pPr>
      <w:r>
        <w:rPr>
          <w:rFonts w:hint="eastAsia" w:ascii="仿宋" w:hAnsi="仿宋" w:eastAsia="仿宋"/>
          <w:sz w:val="30"/>
          <w:szCs w:val="30"/>
        </w:rPr>
        <w:t xml:space="preserve"> </w:t>
      </w:r>
      <w:r>
        <w:rPr>
          <w:rFonts w:hint="eastAsia" w:ascii="仿宋_GB2312" w:hAnsi="仿宋" w:eastAsia="仿宋_GB2312" w:cs="仿宋"/>
          <w:color w:val="000000"/>
          <w:sz w:val="32"/>
          <w:szCs w:val="32"/>
          <w:shd w:val="clear" w:color="auto" w:fill="FFFFFF"/>
        </w:rPr>
        <w:t>各研究生培养及教学单位：</w:t>
      </w:r>
    </w:p>
    <w:p>
      <w:pPr>
        <w:adjustRightInd w:val="0"/>
        <w:snapToGrid w:val="0"/>
        <w:spacing w:line="520" w:lineRule="exact"/>
        <w:ind w:firstLine="632"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为深入贯彻习近平总书记视察安徽系列重要讲话指示批示精神，全面提高研究生培养质量，根据《安徽省教育厅关于做好2022年度新时代育人质量工程项目</w:t>
      </w:r>
      <w:r>
        <w:rPr>
          <w:rFonts w:hint="eastAsia" w:ascii="仿宋_GB2312" w:eastAsia="仿宋_GB2312"/>
          <w:color w:val="000000"/>
          <w:sz w:val="32"/>
          <w:szCs w:val="32"/>
        </w:rPr>
        <w:t>（研究生教育）申报工作的通知》（皖教秘科〔2022〕141号）文件要求，省教育厅自本年度起启动</w:t>
      </w:r>
      <w:r>
        <w:rPr>
          <w:rFonts w:hint="eastAsia" w:ascii="仿宋_GB2312" w:hAnsi="仿宋" w:eastAsia="仿宋_GB2312" w:cs="仿宋"/>
          <w:color w:val="000000"/>
          <w:sz w:val="32"/>
          <w:szCs w:val="32"/>
          <w:shd w:val="clear" w:color="auto" w:fill="FFFFFF"/>
        </w:rPr>
        <w:t>安徽省新时代育人质量工程（研究生教育）项目申报工作。现将有关事项通知如下：</w:t>
      </w:r>
    </w:p>
    <w:p>
      <w:pPr>
        <w:numPr>
          <w:ilvl w:val="0"/>
          <w:numId w:val="1"/>
        </w:numPr>
        <w:adjustRightInd w:val="0"/>
        <w:snapToGrid w:val="0"/>
        <w:spacing w:line="520" w:lineRule="exact"/>
        <w:ind w:firstLine="632" w:firstLineChars="200"/>
        <w:rPr>
          <w:rFonts w:ascii="黑体" w:hAnsi="黑体" w:eastAsia="黑体" w:cs="仿宋"/>
          <w:color w:val="000000"/>
          <w:sz w:val="32"/>
          <w:szCs w:val="32"/>
          <w:shd w:val="clear" w:color="auto" w:fill="FFFFFF"/>
        </w:rPr>
      </w:pPr>
      <w:r>
        <w:rPr>
          <w:rFonts w:hint="eastAsia" w:ascii="黑体" w:hAnsi="黑体" w:eastAsia="黑体" w:cs="仿宋"/>
          <w:bCs/>
          <w:color w:val="000000"/>
          <w:sz w:val="32"/>
          <w:szCs w:val="32"/>
          <w:shd w:val="clear" w:color="auto" w:fill="FFFFFF"/>
        </w:rPr>
        <w:t>项目范围、条件及限额</w:t>
      </w:r>
    </w:p>
    <w:p>
      <w:pPr>
        <w:adjustRightInd w:val="0"/>
        <w:snapToGrid w:val="0"/>
        <w:spacing w:line="520" w:lineRule="exact"/>
        <w:ind w:left="412" w:leftChars="200" w:firstLine="632" w:firstLineChars="200"/>
        <w:rPr>
          <w:rFonts w:ascii="黑体" w:hAnsi="黑体" w:eastAsia="黑体" w:cs="仿宋"/>
          <w:color w:val="000000"/>
          <w:sz w:val="32"/>
          <w:szCs w:val="32"/>
          <w:shd w:val="clear" w:color="auto" w:fill="FFFFFF"/>
        </w:rPr>
      </w:pPr>
      <w:r>
        <w:rPr>
          <w:rFonts w:hint="eastAsia" w:ascii="仿宋_GB2312" w:eastAsia="仿宋_GB2312"/>
          <w:color w:val="000000"/>
          <w:sz w:val="32"/>
          <w:szCs w:val="32"/>
        </w:rPr>
        <w:t>2022年度安徽省新时代育人质量工程项目（研究生教育）共设研究生思想政治教育、研究生教育教学资源、研究生教育教学改革与成果、研究生能力提升四大类34个专项（含2个委托任务专项和2个学校单元申报项目）。各类型及各单位可申报的30个专项项目申报条件、要求及申报限额详见附件2。</w:t>
      </w:r>
    </w:p>
    <w:p>
      <w:pPr>
        <w:numPr>
          <w:ilvl w:val="0"/>
          <w:numId w:val="1"/>
        </w:numPr>
        <w:spacing w:line="520" w:lineRule="exact"/>
        <w:ind w:firstLine="632" w:firstLineChars="200"/>
        <w:rPr>
          <w:rFonts w:ascii="黑体" w:hAnsi="黑体" w:eastAsia="黑体" w:cs="仿宋"/>
          <w:bCs/>
          <w:color w:val="000000"/>
          <w:sz w:val="32"/>
          <w:szCs w:val="32"/>
          <w:shd w:val="clear" w:color="auto" w:fill="FFFFFF"/>
        </w:rPr>
      </w:pPr>
      <w:r>
        <w:rPr>
          <w:rFonts w:hint="eastAsia" w:ascii="黑体" w:hAnsi="黑体" w:eastAsia="黑体" w:cs="仿宋"/>
          <w:bCs/>
          <w:color w:val="000000"/>
          <w:sz w:val="32"/>
          <w:szCs w:val="32"/>
          <w:shd w:val="clear" w:color="auto" w:fill="FFFFFF"/>
        </w:rPr>
        <w:t>组织申报、校内推荐工作安排</w:t>
      </w:r>
    </w:p>
    <w:p>
      <w:pPr>
        <w:pStyle w:val="7"/>
        <w:widowControl/>
        <w:shd w:val="clear" w:color="auto" w:fill="FFFFFF"/>
        <w:spacing w:before="0" w:beforeAutospacing="0" w:after="0" w:afterAutospacing="0" w:line="520" w:lineRule="exact"/>
        <w:ind w:firstLine="420"/>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kern w:val="2"/>
          <w:sz w:val="32"/>
          <w:szCs w:val="32"/>
          <w:shd w:val="clear" w:color="auto" w:fill="FFFFFF"/>
        </w:rPr>
        <w:t xml:space="preserve"> 根据教育厅文件要求，</w:t>
      </w:r>
      <w:r>
        <w:rPr>
          <w:rFonts w:hint="eastAsia" w:ascii="仿宋_GB2312" w:hAnsi="仿宋" w:eastAsia="仿宋_GB2312" w:cs="仿宋"/>
          <w:color w:val="000000"/>
          <w:sz w:val="32"/>
          <w:szCs w:val="32"/>
          <w:shd w:val="clear" w:color="auto" w:fill="FFFFFF"/>
        </w:rPr>
        <w:t>各高校在各类项目申报基数内进行申报，由学校进行校内评审、公示和推荐。按照申报时点要求，工作安排为：</w:t>
      </w:r>
    </w:p>
    <w:p>
      <w:pPr>
        <w:pStyle w:val="7"/>
        <w:widowControl/>
        <w:shd w:val="clear" w:color="auto" w:fill="FFFFFF"/>
        <w:spacing w:before="0" w:beforeAutospacing="0" w:after="0" w:afterAutospacing="0" w:line="520" w:lineRule="exact"/>
        <w:ind w:firstLine="632" w:firstLineChars="200"/>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1.校内组织申报阶段（即日起至2022年8月5日），各研究生培养单位、教学单位组织师生对照指南要求积极组织申报。</w:t>
      </w:r>
    </w:p>
    <w:p>
      <w:pPr>
        <w:pStyle w:val="7"/>
        <w:widowControl/>
        <w:shd w:val="clear" w:color="auto" w:fill="FFFFFF"/>
        <w:spacing w:before="0" w:beforeAutospacing="0" w:after="0" w:afterAutospacing="0" w:line="520" w:lineRule="exact"/>
        <w:ind w:firstLine="632" w:firstLineChars="200"/>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2.校内评审、公示和推荐（2022年8月5日至8月20日）， 学校组织专家对各类推荐项目进行评审、公示，并视情况对尚未到限额的项目进行再动员和组织申报，完成相应的评审和校内公示。以上项目经学校审定后，上报省教育厅进行整体性和合规性审核。</w:t>
      </w:r>
    </w:p>
    <w:p>
      <w:pPr>
        <w:widowControl/>
        <w:adjustRightInd w:val="0"/>
        <w:spacing w:line="520" w:lineRule="exact"/>
        <w:ind w:firstLine="632" w:firstLineChars="200"/>
        <w:rPr>
          <w:rFonts w:ascii="仿宋_GB2312" w:hAnsi="仿宋" w:eastAsia="仿宋_GB2312" w:cs="仿宋"/>
          <w:bCs/>
          <w:color w:val="000000"/>
          <w:kern w:val="0"/>
          <w:sz w:val="32"/>
          <w:szCs w:val="32"/>
          <w:shd w:val="clear" w:color="auto" w:fill="FFFFFF"/>
        </w:rPr>
      </w:pPr>
      <w:r>
        <w:rPr>
          <w:rFonts w:hint="eastAsia" w:ascii="仿宋_GB2312" w:hAnsi="仿宋" w:eastAsia="仿宋_GB2312" w:cs="仿宋"/>
          <w:bCs/>
          <w:color w:val="000000"/>
          <w:kern w:val="0"/>
          <w:sz w:val="32"/>
          <w:szCs w:val="32"/>
          <w:shd w:val="clear" w:color="auto" w:fill="FFFFFF"/>
        </w:rPr>
        <w:t>3.</w:t>
      </w:r>
      <w:r>
        <w:rPr>
          <w:rFonts w:hint="eastAsia" w:ascii="仿宋_GB2312" w:hAnsi="仿宋" w:eastAsia="仿宋_GB2312" w:cs="仿宋"/>
          <w:color w:val="000000"/>
          <w:sz w:val="32"/>
          <w:szCs w:val="32"/>
          <w:shd w:val="clear" w:color="auto" w:fill="FFFFFF"/>
        </w:rPr>
        <w:t>2022年度安徽省新时代育人质量工程（研究生教育）项目依托</w:t>
      </w:r>
      <w:r>
        <w:rPr>
          <w:rFonts w:hint="eastAsia" w:ascii="仿宋_GB2312" w:hAnsi="ˎ̥" w:eastAsia="仿宋_GB2312" w:cs="宋体"/>
          <w:color w:val="000000"/>
          <w:kern w:val="0"/>
          <w:sz w:val="32"/>
          <w:szCs w:val="32"/>
        </w:rPr>
        <w:t>安徽省学科学位管理平台（http://ahjyt.researchplus.cn/</w:t>
      </w:r>
      <w:r>
        <w:rPr>
          <w:rFonts w:hint="eastAsia" w:ascii="仿宋_GB2312" w:hAnsi="仿宋" w:eastAsia="仿宋_GB2312" w:cs="仿宋"/>
          <w:color w:val="000000"/>
          <w:sz w:val="32"/>
          <w:szCs w:val="32"/>
          <w:shd w:val="clear" w:color="auto" w:fill="FFFFFF"/>
        </w:rPr>
        <w:t>进行无纸化上报，开放时间为：2022年7月20日至8月20日18:00前。</w:t>
      </w:r>
    </w:p>
    <w:p>
      <w:pPr>
        <w:numPr>
          <w:ilvl w:val="0"/>
          <w:numId w:val="1"/>
        </w:numPr>
        <w:spacing w:line="520" w:lineRule="exact"/>
        <w:ind w:firstLine="632" w:firstLineChars="200"/>
        <w:rPr>
          <w:rFonts w:ascii="黑体" w:hAnsi="黑体" w:eastAsia="黑体" w:cs="仿宋"/>
          <w:bCs/>
          <w:color w:val="000000"/>
          <w:sz w:val="32"/>
          <w:szCs w:val="32"/>
          <w:shd w:val="clear" w:color="auto" w:fill="FFFFFF"/>
        </w:rPr>
      </w:pPr>
      <w:r>
        <w:rPr>
          <w:rFonts w:hint="eastAsia" w:ascii="黑体" w:hAnsi="黑体" w:eastAsia="黑体" w:cs="仿宋"/>
          <w:bCs/>
          <w:color w:val="000000"/>
          <w:sz w:val="32"/>
          <w:szCs w:val="32"/>
          <w:shd w:val="clear" w:color="auto" w:fill="FFFFFF"/>
        </w:rPr>
        <w:t>申报管理及经费来源</w:t>
      </w:r>
    </w:p>
    <w:p>
      <w:pPr>
        <w:pStyle w:val="7"/>
        <w:widowControl/>
        <w:shd w:val="clear" w:color="auto" w:fill="FFFFFF"/>
        <w:spacing w:before="0" w:beforeAutospacing="0" w:after="0" w:afterAutospacing="0" w:line="520" w:lineRule="exact"/>
        <w:ind w:firstLine="632" w:firstLineChars="200"/>
        <w:jc w:val="both"/>
        <w:rPr>
          <w:rFonts w:ascii="仿宋_GB2312" w:hAnsi="ˎ̥" w:eastAsia="仿宋_GB2312" w:cs="宋体"/>
          <w:color w:val="000000"/>
          <w:sz w:val="32"/>
          <w:szCs w:val="32"/>
        </w:rPr>
      </w:pPr>
      <w:r>
        <w:rPr>
          <w:rFonts w:hint="eastAsia" w:ascii="仿宋_GB2312" w:hAnsi="ˎ̥" w:eastAsia="仿宋_GB2312" w:cs="宋体"/>
          <w:color w:val="000000"/>
          <w:sz w:val="32"/>
          <w:szCs w:val="32"/>
        </w:rPr>
        <w:t>1.各研究生培养单位和教学单位应按照本单位研究生教育教学实际，对标发展需要对项目进行系统设计，整体规划。</w:t>
      </w:r>
      <w:r>
        <w:rPr>
          <w:rFonts w:hint="eastAsia" w:ascii="仿宋_GB2312" w:hAnsi="ˎ̥" w:eastAsia="仿宋_GB2312" w:cs="宋体"/>
          <w:color w:val="000000"/>
          <w:sz w:val="32"/>
          <w:szCs w:val="32"/>
          <w:highlight w:val="yellow"/>
        </w:rPr>
        <w:t>已在本科教学省级质量工程中立项的项目，不得重复申报同类型项目，</w:t>
      </w:r>
      <w:r>
        <w:rPr>
          <w:rFonts w:hint="eastAsia" w:ascii="仿宋_GB2312" w:hAnsi="ˎ̥" w:eastAsia="仿宋_GB2312" w:cs="宋体"/>
          <w:color w:val="000000"/>
          <w:sz w:val="32"/>
          <w:szCs w:val="32"/>
        </w:rPr>
        <w:t>一经查实，将取消申报资格。</w:t>
      </w:r>
      <w:bookmarkStart w:id="0" w:name="_GoBack"/>
      <w:bookmarkEnd w:id="0"/>
    </w:p>
    <w:p>
      <w:pPr>
        <w:pStyle w:val="7"/>
        <w:widowControl/>
        <w:shd w:val="clear" w:color="auto" w:fill="FFFFFF"/>
        <w:spacing w:before="0" w:beforeAutospacing="0" w:after="0" w:afterAutospacing="0" w:line="520" w:lineRule="exact"/>
        <w:ind w:firstLine="632" w:firstLineChars="200"/>
        <w:jc w:val="both"/>
        <w:rPr>
          <w:rFonts w:ascii="仿宋_GB2312" w:hAnsi="ˎ̥" w:eastAsia="仿宋_GB2312" w:cs="宋体"/>
          <w:color w:val="000000"/>
          <w:sz w:val="32"/>
          <w:szCs w:val="32"/>
        </w:rPr>
      </w:pPr>
      <w:r>
        <w:rPr>
          <w:rFonts w:hint="eastAsia" w:ascii="仿宋_GB2312" w:hAnsi="ˎ̥" w:eastAsia="仿宋_GB2312" w:cs="宋体"/>
          <w:color w:val="000000"/>
          <w:sz w:val="32"/>
          <w:szCs w:val="32"/>
        </w:rPr>
        <w:t>2.学校将视情况对受限额影响未予推荐出校的专家评审优秀项目，上报教育厅进行整体性审核因限额统筹原因未予立项的项目，经研究同意，进行校级研究生教育质量工程立项和支持。</w:t>
      </w:r>
    </w:p>
    <w:p>
      <w:pPr>
        <w:adjustRightInd w:val="0"/>
        <w:snapToGrid w:val="0"/>
        <w:spacing w:line="520" w:lineRule="exact"/>
        <w:ind w:firstLine="632" w:firstLineChars="200"/>
        <w:rPr>
          <w:rFonts w:ascii="仿宋_GB2312" w:eastAsia="仿宋_GB2312"/>
          <w:color w:val="000000"/>
          <w:sz w:val="32"/>
          <w:szCs w:val="32"/>
        </w:rPr>
      </w:pPr>
      <w:r>
        <w:rPr>
          <w:rFonts w:hint="eastAsia" w:ascii="仿宋_GB2312" w:hAnsi="ˎ̥" w:eastAsia="仿宋_GB2312" w:cs="宋体"/>
          <w:color w:val="000000"/>
          <w:kern w:val="0"/>
          <w:sz w:val="32"/>
          <w:szCs w:val="32"/>
        </w:rPr>
        <w:t>3.</w:t>
      </w:r>
      <w:r>
        <w:rPr>
          <w:rFonts w:hint="eastAsia" w:ascii="仿宋_GB2312" w:eastAsia="仿宋_GB2312"/>
          <w:color w:val="000000"/>
          <w:sz w:val="32"/>
          <w:szCs w:val="32"/>
        </w:rPr>
        <w:t>各</w:t>
      </w:r>
      <w:r>
        <w:rPr>
          <w:rFonts w:hint="eastAsia" w:ascii="仿宋_GB2312" w:hAnsi="ˎ̥" w:eastAsia="仿宋_GB2312" w:cs="宋体"/>
          <w:color w:val="000000"/>
          <w:kern w:val="0"/>
          <w:sz w:val="32"/>
          <w:szCs w:val="32"/>
        </w:rPr>
        <w:t>培养</w:t>
      </w:r>
      <w:r>
        <w:rPr>
          <w:rFonts w:hint="eastAsia" w:ascii="仿宋_GB2312" w:eastAsia="仿宋_GB2312"/>
          <w:color w:val="000000"/>
          <w:sz w:val="32"/>
          <w:szCs w:val="32"/>
        </w:rPr>
        <w:t>单位应按要求积极组织申报，并对申报项目进行形式审查，对不符合上级通知文件要求的项目不推荐上报。</w:t>
      </w:r>
    </w:p>
    <w:p>
      <w:pPr>
        <w:widowControl/>
        <w:spacing w:line="520" w:lineRule="exact"/>
        <w:ind w:firstLine="632" w:firstLineChars="200"/>
        <w:jc w:val="left"/>
        <w:rPr>
          <w:rFonts w:ascii="仿宋_GB2312" w:eastAsia="仿宋_GB2312"/>
          <w:color w:val="000000"/>
          <w:sz w:val="32"/>
          <w:szCs w:val="32"/>
        </w:rPr>
      </w:pPr>
      <w:r>
        <w:rPr>
          <w:rFonts w:hint="eastAsia" w:ascii="仿宋_GB2312" w:hAnsi="ˎ̥" w:eastAsia="仿宋_GB2312" w:cs="宋体"/>
          <w:color w:val="000000"/>
          <w:kern w:val="0"/>
          <w:sz w:val="32"/>
          <w:szCs w:val="32"/>
        </w:rPr>
        <w:t>4.校本部培养单位、教学单位省、校两级质量工程立项项目</w:t>
      </w:r>
      <w:r>
        <w:rPr>
          <w:rFonts w:hint="eastAsia" w:ascii="仿宋_GB2312" w:eastAsia="仿宋_GB2312"/>
          <w:color w:val="000000"/>
          <w:sz w:val="32"/>
          <w:szCs w:val="32"/>
        </w:rPr>
        <w:t>（研究生教育）</w:t>
      </w:r>
      <w:r>
        <w:rPr>
          <w:rFonts w:hint="eastAsia" w:ascii="仿宋_GB2312" w:hAnsi="ˎ̥" w:eastAsia="仿宋_GB2312" w:cs="宋体"/>
          <w:color w:val="000000"/>
          <w:kern w:val="0"/>
          <w:sz w:val="32"/>
          <w:szCs w:val="32"/>
        </w:rPr>
        <w:t>经费列入2023年学校经费预算，校本部以外单位的省、校两级质量工程立项项目</w:t>
      </w:r>
      <w:r>
        <w:rPr>
          <w:rFonts w:hint="eastAsia" w:ascii="仿宋_GB2312" w:eastAsia="仿宋_GB2312"/>
          <w:color w:val="000000"/>
          <w:sz w:val="32"/>
          <w:szCs w:val="32"/>
        </w:rPr>
        <w:t>（研究生教育）</w:t>
      </w:r>
      <w:r>
        <w:rPr>
          <w:rFonts w:hint="eastAsia" w:ascii="仿宋_GB2312" w:hAnsi="ˎ̥" w:eastAsia="仿宋_GB2312" w:cs="宋体"/>
          <w:color w:val="000000"/>
          <w:kern w:val="0"/>
          <w:sz w:val="32"/>
          <w:szCs w:val="32"/>
        </w:rPr>
        <w:t>经费由各单位自行承担。</w:t>
      </w:r>
    </w:p>
    <w:p>
      <w:pPr>
        <w:pStyle w:val="7"/>
        <w:widowControl/>
        <w:shd w:val="clear" w:color="auto" w:fill="FFFFFF"/>
        <w:spacing w:before="0" w:beforeAutospacing="0" w:after="0" w:afterAutospacing="0" w:line="520" w:lineRule="exact"/>
        <w:ind w:firstLine="632" w:firstLineChars="200"/>
        <w:jc w:val="both"/>
        <w:rPr>
          <w:rFonts w:ascii="黑体" w:hAnsi="黑体" w:eastAsia="黑体" w:cs="仿宋"/>
          <w:bCs/>
          <w:color w:val="000000"/>
          <w:sz w:val="32"/>
          <w:szCs w:val="32"/>
          <w:shd w:val="clear" w:color="auto" w:fill="FFFFFF"/>
        </w:rPr>
      </w:pPr>
      <w:r>
        <w:rPr>
          <w:rFonts w:hint="eastAsia" w:ascii="黑体" w:hAnsi="黑体" w:eastAsia="黑体" w:cs="仿宋"/>
          <w:bCs/>
          <w:color w:val="000000"/>
          <w:sz w:val="32"/>
          <w:szCs w:val="32"/>
          <w:shd w:val="clear" w:color="auto" w:fill="FFFFFF"/>
        </w:rPr>
        <w:t>四、其他要求</w:t>
      </w:r>
    </w:p>
    <w:p>
      <w:pPr>
        <w:pStyle w:val="7"/>
        <w:widowControl/>
        <w:shd w:val="clear" w:color="auto" w:fill="FFFFFF"/>
        <w:spacing w:before="0" w:beforeAutospacing="0" w:after="0" w:afterAutospacing="0" w:line="520" w:lineRule="exact"/>
        <w:ind w:firstLine="633"/>
        <w:jc w:val="both"/>
        <w:rPr>
          <w:rFonts w:ascii="仿宋_GB2312" w:hAnsi="仿宋" w:eastAsia="仿宋_GB2312" w:cs="仿宋"/>
          <w:color w:val="000000"/>
          <w:sz w:val="32"/>
          <w:szCs w:val="32"/>
          <w:shd w:val="clear" w:color="auto" w:fill="FFFFFF"/>
        </w:rPr>
      </w:pPr>
      <w:r>
        <w:rPr>
          <w:rFonts w:hint="eastAsia" w:ascii="楷体_GB2312" w:hAnsi="仿宋" w:eastAsia="楷体_GB2312" w:cs="仿宋"/>
          <w:bCs/>
          <w:color w:val="000000"/>
          <w:sz w:val="32"/>
          <w:szCs w:val="32"/>
          <w:shd w:val="clear" w:color="auto" w:fill="FFFFFF"/>
        </w:rPr>
        <w:t>1.高度重视，积极组织。</w:t>
      </w:r>
      <w:r>
        <w:rPr>
          <w:rFonts w:hint="eastAsia" w:ascii="仿宋_GB2312" w:hAnsi="仿宋" w:eastAsia="仿宋_GB2312" w:cs="仿宋"/>
          <w:color w:val="000000"/>
          <w:sz w:val="32"/>
          <w:szCs w:val="32"/>
          <w:shd w:val="clear" w:color="auto" w:fill="FFFFFF"/>
        </w:rPr>
        <w:t>2022年度安徽省新时代育人质量工程（研究生教育）项目的设置和启动申报，既是安徽省落实部省共建高质量教育体系共同行动方案、加快推进研究生培养质量的重要举措，也是安徽省高校深化研究生教育改革，提升自我发展动能的重大机遇。各研究生培养单位和教学单位既要高度重视，全面做好项目宣传全覆盖、项目动员全覆盖和组织申报全覆盖，争取在首年度立项中助力学校实现全方位布点；又要将本次安徽省新时代育人质量工程（研究生教育）项目申报指南精神充分融入本单位“十四五”事业发展规划研究教育版块，着力高质量发展目标，加快提升本单位的研究生思政教育、研究生教育教学水平和研究生科技创新能力。</w:t>
      </w:r>
    </w:p>
    <w:p>
      <w:pPr>
        <w:pStyle w:val="7"/>
        <w:widowControl/>
        <w:shd w:val="clear" w:color="auto" w:fill="FFFFFF"/>
        <w:spacing w:before="0" w:beforeAutospacing="0" w:after="0" w:afterAutospacing="0" w:line="520" w:lineRule="exact"/>
        <w:ind w:firstLine="632" w:firstLineChars="200"/>
        <w:jc w:val="both"/>
        <w:rPr>
          <w:rFonts w:ascii="仿宋_GB2312" w:hAnsi="仿宋" w:eastAsia="仿宋_GB2312" w:cs="仿宋"/>
          <w:color w:val="333333"/>
          <w:sz w:val="32"/>
          <w:szCs w:val="32"/>
          <w:shd w:val="clear" w:color="auto" w:fill="FFFFFF"/>
        </w:rPr>
      </w:pPr>
      <w:r>
        <w:rPr>
          <w:rFonts w:hint="eastAsia" w:ascii="楷体_GB2312" w:hAnsi="仿宋" w:eastAsia="楷体_GB2312" w:cs="仿宋"/>
          <w:bCs/>
          <w:color w:val="000000"/>
          <w:sz w:val="32"/>
          <w:szCs w:val="32"/>
          <w:shd w:val="clear" w:color="auto" w:fill="FFFFFF"/>
        </w:rPr>
        <w:t>2.强化学风，坚持诚信。</w:t>
      </w:r>
      <w:r>
        <w:rPr>
          <w:rFonts w:hint="eastAsia" w:ascii="仿宋_GB2312" w:hAnsi="仿宋" w:eastAsia="仿宋_GB2312" w:cs="仿宋"/>
          <w:color w:val="000000"/>
          <w:sz w:val="32"/>
          <w:szCs w:val="32"/>
          <w:shd w:val="clear" w:color="auto" w:fill="FFFFFF"/>
        </w:rPr>
        <w:t>各研究生培养单位和教学单位要以本次项目申报为契机，强化优良学风导向，坚持学术诚信教育，严格按照教育部《高等学校预防与处理学术不端行为办法》要求，坚决不破底线，不越红线，凡有因学术不端行为受到学校或者相关部门查处的师生不得参与申报，参与项目申报师生要以更高优良学风要求、以更高学术诚信标准要求自己，树立良好的学术诚信形象。</w:t>
      </w:r>
    </w:p>
    <w:p>
      <w:pPr>
        <w:pStyle w:val="7"/>
        <w:widowControl/>
        <w:shd w:val="clear" w:color="auto" w:fill="FFFFFF"/>
        <w:spacing w:before="0" w:beforeAutospacing="0" w:after="0" w:afterAutospacing="0" w:line="520" w:lineRule="exact"/>
        <w:ind w:firstLine="632" w:firstLineChars="200"/>
        <w:jc w:val="both"/>
        <w:rPr>
          <w:rFonts w:ascii="仿宋_GB2312" w:hAnsi="仿宋" w:eastAsia="仿宋_GB2312" w:cs="仿宋"/>
          <w:b/>
          <w:bCs/>
          <w:color w:val="000000"/>
          <w:sz w:val="32"/>
          <w:szCs w:val="32"/>
          <w:shd w:val="clear" w:color="auto" w:fill="FFFFFF"/>
        </w:rPr>
      </w:pPr>
      <w:r>
        <w:rPr>
          <w:rFonts w:hint="eastAsia" w:ascii="楷体_GB2312" w:hAnsi="仿宋" w:eastAsia="楷体_GB2312" w:cs="仿宋"/>
          <w:bCs/>
          <w:color w:val="000000"/>
          <w:sz w:val="32"/>
          <w:szCs w:val="32"/>
          <w:shd w:val="clear" w:color="auto" w:fill="FFFFFF"/>
        </w:rPr>
        <w:t>3.协同组织，加强统筹。</w:t>
      </w:r>
      <w:r>
        <w:rPr>
          <w:rFonts w:hint="eastAsia" w:ascii="仿宋_GB2312" w:hAnsi="仿宋" w:eastAsia="仿宋_GB2312" w:cs="仿宋"/>
          <w:color w:val="000000"/>
          <w:sz w:val="32"/>
          <w:szCs w:val="32"/>
          <w:shd w:val="clear" w:color="auto" w:fill="FFFFFF"/>
        </w:rPr>
        <w:t>2022年度安徽省新时代育人质量工程（研究生教育）项目校内申报和推荐由研究生学院牵头统筹，相关涉及研究教育职能部门参与协同，以各研究生培养单位和教学单位为主体，开展校院两级申报，其中学校单元项目由研究生学院牵头申报。各单位要加强沟通，提升组织成效，切实将体现学校研究生教育教学水平的项目遴选和推荐上报。</w:t>
      </w:r>
    </w:p>
    <w:p>
      <w:pPr>
        <w:pStyle w:val="7"/>
        <w:widowControl/>
        <w:shd w:val="clear" w:color="auto" w:fill="FFFFFF"/>
        <w:spacing w:before="0" w:beforeAutospacing="0" w:after="0" w:afterAutospacing="0" w:line="520" w:lineRule="exact"/>
        <w:ind w:firstLine="633"/>
        <w:jc w:val="both"/>
        <w:rPr>
          <w:rFonts w:ascii="黑体" w:hAnsi="黑体" w:eastAsia="黑体" w:cs="仿宋"/>
          <w:bCs/>
          <w:color w:val="000000"/>
          <w:sz w:val="32"/>
          <w:szCs w:val="32"/>
          <w:shd w:val="clear" w:color="auto" w:fill="FFFFFF"/>
        </w:rPr>
      </w:pPr>
      <w:r>
        <w:rPr>
          <w:rFonts w:hint="eastAsia" w:ascii="黑体" w:hAnsi="黑体" w:eastAsia="黑体" w:cs="仿宋"/>
          <w:bCs/>
          <w:color w:val="000000"/>
          <w:sz w:val="32"/>
          <w:szCs w:val="32"/>
          <w:shd w:val="clear" w:color="auto" w:fill="FFFFFF"/>
        </w:rPr>
        <w:t>五、各类项目申报联系方式</w:t>
      </w:r>
    </w:p>
    <w:p>
      <w:pPr>
        <w:pStyle w:val="7"/>
        <w:widowControl/>
        <w:shd w:val="clear" w:color="auto" w:fill="FFFFFF"/>
        <w:spacing w:before="0" w:beforeAutospacing="0" w:after="0" w:afterAutospacing="0" w:line="520" w:lineRule="exact"/>
        <w:ind w:firstLine="633"/>
        <w:jc w:val="both"/>
        <w:rPr>
          <w:rFonts w:ascii="楷体_GB2312" w:hAnsi="仿宋" w:eastAsia="楷体_GB2312" w:cs="仿宋"/>
          <w:bCs/>
          <w:color w:val="000000"/>
          <w:sz w:val="32"/>
          <w:szCs w:val="32"/>
          <w:shd w:val="clear" w:color="auto" w:fill="FFFFFF"/>
        </w:rPr>
      </w:pPr>
      <w:r>
        <w:rPr>
          <w:rFonts w:hint="eastAsia" w:ascii="楷体_GB2312" w:hAnsi="仿宋" w:eastAsia="楷体_GB2312" w:cs="仿宋"/>
          <w:bCs/>
          <w:color w:val="000000"/>
          <w:sz w:val="32"/>
          <w:szCs w:val="32"/>
          <w:shd w:val="clear" w:color="auto" w:fill="FFFFFF"/>
        </w:rPr>
        <w:t>1.研究生学院各类项目联系方式：</w:t>
      </w:r>
    </w:p>
    <w:p>
      <w:pPr>
        <w:pStyle w:val="7"/>
        <w:widowControl/>
        <w:shd w:val="clear" w:color="auto" w:fill="FFFFFF"/>
        <w:spacing w:before="0" w:beforeAutospacing="0" w:after="0" w:afterAutospacing="0" w:line="520" w:lineRule="exact"/>
        <w:ind w:firstLine="633"/>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研究生党建和研究生能力提升类项目联系人：张照祥，电话：65167719，邮箱：yjsxycxb@ahmu.edu.cn  </w:t>
      </w:r>
    </w:p>
    <w:p>
      <w:pPr>
        <w:pStyle w:val="7"/>
        <w:widowControl/>
        <w:shd w:val="clear" w:color="auto" w:fill="FFFFFF"/>
        <w:spacing w:before="0" w:beforeAutospacing="0" w:after="0" w:afterAutospacing="0" w:line="520" w:lineRule="exact"/>
        <w:ind w:firstLine="633"/>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研究生思政教育（非课程类）联系人：徐凌子,电话：65167716，      邮箱：yjsxyszb@ahmu.edu.cn</w:t>
      </w:r>
    </w:p>
    <w:p>
      <w:pPr>
        <w:pStyle w:val="7"/>
        <w:widowControl/>
        <w:shd w:val="clear" w:color="auto" w:fill="FFFFFF"/>
        <w:spacing w:before="0" w:beforeAutospacing="0" w:after="0" w:afterAutospacing="0" w:line="520" w:lineRule="exact"/>
        <w:ind w:firstLine="633"/>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其他类别项目联系人：李平，电话：65168424，邮箱：yjspyb@ahmu.edu.cn    </w:t>
      </w:r>
    </w:p>
    <w:p>
      <w:pPr>
        <w:pStyle w:val="7"/>
        <w:widowControl/>
        <w:shd w:val="clear" w:color="auto" w:fill="FFFFFF"/>
        <w:spacing w:before="0" w:beforeAutospacing="0" w:after="0" w:afterAutospacing="0" w:line="520" w:lineRule="exact"/>
        <w:ind w:firstLine="633"/>
        <w:jc w:val="both"/>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国际学生研究生教育、非学历研究生教育参与申报项目分别由国际教育学院、继续教育学院在各时点前汇总上报研究生学院党政办。</w:t>
      </w:r>
    </w:p>
    <w:p>
      <w:pPr>
        <w:spacing w:line="520" w:lineRule="exact"/>
        <w:ind w:firstLine="632" w:firstLineChars="200"/>
        <w:rPr>
          <w:rFonts w:ascii="仿宋_GB2312" w:hAnsi="宋体" w:eastAsia="仿宋_GB2312" w:cs="宋体"/>
          <w:color w:val="000000"/>
          <w:kern w:val="0"/>
          <w:sz w:val="32"/>
          <w:szCs w:val="32"/>
        </w:rPr>
      </w:pPr>
      <w:r>
        <w:rPr>
          <w:rFonts w:hint="eastAsia" w:ascii="仿宋_GB2312" w:hAnsi="ˎ̥" w:eastAsia="仿宋_GB2312" w:cs="宋体"/>
          <w:color w:val="000000"/>
          <w:kern w:val="0"/>
          <w:sz w:val="32"/>
          <w:szCs w:val="32"/>
        </w:rPr>
        <w:t>请以上各单位将申报汇总材料电子版与纸质版（1份）于</w:t>
      </w:r>
      <w:r>
        <w:rPr>
          <w:rFonts w:hint="eastAsia" w:ascii="仿宋_GB2312" w:hAnsi="仿宋" w:eastAsia="仿宋_GB2312" w:cs="仿宋"/>
          <w:color w:val="000000"/>
          <w:kern w:val="0"/>
          <w:sz w:val="32"/>
          <w:szCs w:val="32"/>
        </w:rPr>
        <w:t>8月5日（星期五）下午17:00前分类汇总上报，逾期或个人提交申报概不予受理。</w:t>
      </w:r>
    </w:p>
    <w:p>
      <w:pPr>
        <w:widowControl/>
        <w:adjustRightInd w:val="0"/>
        <w:spacing w:line="520" w:lineRule="exact"/>
        <w:ind w:firstLine="632" w:firstLineChars="200"/>
        <w:rPr>
          <w:rFonts w:ascii="仿宋_GB2312" w:hAnsi="仿宋" w:eastAsia="仿宋_GB2312" w:cs="仿宋"/>
          <w:bCs/>
          <w:color w:val="000000"/>
          <w:kern w:val="0"/>
          <w:sz w:val="32"/>
          <w:szCs w:val="32"/>
          <w:shd w:val="clear" w:color="auto" w:fill="FFFFFF"/>
        </w:rPr>
      </w:pPr>
      <w:r>
        <w:rPr>
          <w:rFonts w:hint="eastAsia" w:ascii="仿宋_GB2312" w:hAnsi="仿宋" w:eastAsia="仿宋_GB2312" w:cs="仿宋"/>
          <w:bCs/>
          <w:color w:val="000000"/>
          <w:kern w:val="0"/>
          <w:sz w:val="32"/>
          <w:szCs w:val="32"/>
          <w:shd w:val="clear" w:color="auto" w:fill="FFFFFF"/>
        </w:rPr>
        <w:t>2.省级特色学位点建设项目、省级优秀博士（硕士）学位论文专项由学位办统筹在申报各时点截止前，汇同学校整体项目推荐上报省教育厅。</w:t>
      </w:r>
    </w:p>
    <w:p>
      <w:pPr>
        <w:widowControl/>
        <w:adjustRightInd w:val="0"/>
        <w:spacing w:line="520" w:lineRule="exact"/>
        <w:rPr>
          <w:rFonts w:ascii="仿宋_GB2312" w:hAnsi="仿宋" w:eastAsia="仿宋_GB2312" w:cs="仿宋"/>
          <w:color w:val="000000"/>
          <w:kern w:val="0"/>
          <w:sz w:val="32"/>
          <w:szCs w:val="32"/>
          <w:shd w:val="clear" w:color="auto" w:fill="FFFFFF"/>
        </w:rPr>
      </w:pPr>
      <w:r>
        <w:rPr>
          <w:rFonts w:hint="eastAsia" w:ascii="仿宋_GB2312" w:hAnsi="仿宋" w:eastAsia="仿宋_GB2312" w:cs="仿宋"/>
          <w:bCs/>
          <w:color w:val="000000"/>
          <w:kern w:val="0"/>
          <w:sz w:val="32"/>
          <w:szCs w:val="32"/>
          <w:shd w:val="clear" w:color="auto" w:fill="FFFFFF"/>
        </w:rPr>
        <w:t xml:space="preserve">    </w:t>
      </w:r>
      <w:r>
        <w:rPr>
          <w:rFonts w:hint="eastAsia" w:ascii="仿宋_GB2312" w:hAnsi="仿宋" w:eastAsia="仿宋_GB2312" w:cs="仿宋"/>
          <w:color w:val="000000"/>
          <w:kern w:val="0"/>
          <w:sz w:val="32"/>
          <w:szCs w:val="32"/>
          <w:shd w:val="clear" w:color="auto" w:fill="FFFFFF"/>
        </w:rPr>
        <w:t>特此通知。</w:t>
      </w:r>
    </w:p>
    <w:p>
      <w:pPr>
        <w:adjustRightInd w:val="0"/>
        <w:snapToGrid w:val="0"/>
        <w:spacing w:line="520" w:lineRule="exact"/>
        <w:ind w:firstLine="632" w:firstLineChars="200"/>
        <w:rPr>
          <w:rFonts w:ascii="仿宋_GB2312" w:hAnsi="仿宋" w:eastAsia="仿宋_GB2312" w:cs="仿宋"/>
          <w:color w:val="000000"/>
          <w:kern w:val="0"/>
          <w:sz w:val="32"/>
          <w:szCs w:val="32"/>
          <w:shd w:val="clear" w:color="auto" w:fill="FFFFFF"/>
        </w:rPr>
      </w:pPr>
    </w:p>
    <w:p>
      <w:pPr>
        <w:adjustRightInd w:val="0"/>
        <w:snapToGrid w:val="0"/>
        <w:spacing w:line="520" w:lineRule="exact"/>
        <w:ind w:firstLine="632" w:firstLineChars="200"/>
        <w:rPr>
          <w:rFonts w:ascii="仿宋_GB2312" w:hAnsi="仿宋" w:eastAsia="仿宋_GB2312" w:cs="仿宋"/>
          <w:color w:val="000000"/>
          <w:kern w:val="0"/>
          <w:sz w:val="32"/>
          <w:szCs w:val="32"/>
          <w:shd w:val="clear" w:color="auto" w:fill="FFFFFF"/>
        </w:rPr>
      </w:pPr>
      <w:r>
        <w:rPr>
          <w:rFonts w:hint="eastAsia" w:ascii="仿宋_GB2312" w:hAnsi="仿宋" w:eastAsia="仿宋_GB2312" w:cs="仿宋"/>
          <w:color w:val="000000"/>
          <w:kern w:val="0"/>
          <w:sz w:val="32"/>
          <w:szCs w:val="32"/>
          <w:shd w:val="clear" w:color="auto" w:fill="FFFFFF"/>
        </w:rPr>
        <w:t>附件：</w:t>
      </w:r>
    </w:p>
    <w:p>
      <w:pPr>
        <w:adjustRightInd w:val="0"/>
        <w:snapToGrid w:val="0"/>
        <w:spacing w:line="520" w:lineRule="exact"/>
        <w:ind w:firstLine="632" w:firstLineChars="200"/>
        <w:rPr>
          <w:rFonts w:ascii="仿宋_GB2312" w:eastAsia="仿宋_GB2312"/>
          <w:color w:val="000000"/>
          <w:sz w:val="32"/>
          <w:szCs w:val="32"/>
        </w:rPr>
      </w:pPr>
      <w:r>
        <w:rPr>
          <w:rFonts w:hint="eastAsia" w:ascii="仿宋_GB2312" w:eastAsia="仿宋_GB2312"/>
          <w:color w:val="000000"/>
          <w:sz w:val="32"/>
          <w:szCs w:val="32"/>
        </w:rPr>
        <w:t>1.《安徽省教育厅关于做好2022年度新时代育人质量工程项目（研究生教育）申报工作的通知》（皖教秘科〔2022〕141号）</w:t>
      </w:r>
    </w:p>
    <w:p>
      <w:pPr>
        <w:adjustRightInd w:val="0"/>
        <w:snapToGrid w:val="0"/>
        <w:spacing w:line="520" w:lineRule="exact"/>
        <w:ind w:firstLine="632" w:firstLineChars="200"/>
        <w:rPr>
          <w:rFonts w:ascii="仿宋_GB2312" w:eastAsia="仿宋_GB2312"/>
          <w:color w:val="000000"/>
          <w:sz w:val="32"/>
          <w:szCs w:val="32"/>
        </w:rPr>
      </w:pPr>
      <w:r>
        <w:rPr>
          <w:rFonts w:hint="eastAsia" w:ascii="仿宋_GB2312" w:eastAsia="仿宋_GB2312"/>
          <w:color w:val="000000"/>
          <w:sz w:val="32"/>
          <w:szCs w:val="32"/>
        </w:rPr>
        <w:t>2.2022年度安徽省新时代育人质量工程项目（研究生教育）申报指南</w:t>
      </w:r>
    </w:p>
    <w:p>
      <w:pPr>
        <w:adjustRightInd w:val="0"/>
        <w:snapToGrid w:val="0"/>
        <w:spacing w:line="520" w:lineRule="exact"/>
        <w:ind w:firstLine="632" w:firstLineChars="200"/>
        <w:rPr>
          <w:rFonts w:ascii="仿宋_GB2312" w:eastAsia="仿宋_GB2312"/>
          <w:color w:val="000000"/>
          <w:sz w:val="32"/>
          <w:szCs w:val="32"/>
        </w:rPr>
      </w:pPr>
      <w:r>
        <w:rPr>
          <w:rFonts w:hint="eastAsia" w:ascii="仿宋_GB2312" w:eastAsia="仿宋_GB2312"/>
          <w:color w:val="000000"/>
          <w:sz w:val="32"/>
          <w:szCs w:val="32"/>
        </w:rPr>
        <w:t>3.2022年度安徽省新时代育人质量工程项目（研究生教育）各类项目申报书</w:t>
      </w:r>
    </w:p>
    <w:p>
      <w:pPr>
        <w:adjustRightInd w:val="0"/>
        <w:snapToGrid w:val="0"/>
        <w:spacing w:line="520" w:lineRule="exact"/>
        <w:ind w:firstLine="632" w:firstLineChars="200"/>
        <w:rPr>
          <w:rFonts w:ascii="仿宋_GB2312" w:eastAsia="仿宋_GB2312"/>
          <w:color w:val="000000"/>
          <w:sz w:val="32"/>
          <w:szCs w:val="32"/>
        </w:rPr>
      </w:pPr>
      <w:r>
        <w:rPr>
          <w:rFonts w:hint="eastAsia" w:ascii="仿宋_GB2312" w:eastAsia="仿宋_GB2312"/>
          <w:color w:val="000000"/>
          <w:sz w:val="32"/>
          <w:szCs w:val="32"/>
        </w:rPr>
        <w:t>4.2022年度安徽省新时代育人质量工程项目（研究生教育）个人承诺书</w:t>
      </w:r>
    </w:p>
    <w:p>
      <w:pPr>
        <w:adjustRightInd w:val="0"/>
        <w:snapToGrid w:val="0"/>
        <w:spacing w:line="520" w:lineRule="exact"/>
        <w:ind w:firstLine="632" w:firstLineChars="200"/>
        <w:rPr>
          <w:rFonts w:ascii="仿宋_GB2312" w:eastAsia="仿宋_GB2312"/>
          <w:color w:val="000000"/>
          <w:sz w:val="32"/>
          <w:szCs w:val="32"/>
        </w:rPr>
      </w:pPr>
      <w:r>
        <w:rPr>
          <w:rFonts w:hint="eastAsia" w:ascii="仿宋_GB2312" w:eastAsia="仿宋_GB2312"/>
          <w:color w:val="000000"/>
          <w:sz w:val="32"/>
          <w:szCs w:val="32"/>
        </w:rPr>
        <w:t>5.2022年度安徽省新时代育人质量工程项目（研究生教育）申报汇总表（加盖公章）</w:t>
      </w:r>
    </w:p>
    <w:p>
      <w:pPr>
        <w:spacing w:line="520" w:lineRule="exac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520" w:lineRule="exact"/>
        <w:rPr>
          <w:rFonts w:ascii="仿宋_GB2312" w:eastAsia="仿宋_GB2312"/>
          <w:color w:val="000000"/>
          <w:sz w:val="32"/>
          <w:szCs w:val="32"/>
        </w:rPr>
      </w:pPr>
    </w:p>
    <w:p>
      <w:pPr>
        <w:spacing w:line="520" w:lineRule="exact"/>
        <w:ind w:firstLine="1580" w:firstLineChars="500"/>
        <w:rPr>
          <w:rFonts w:ascii="仿宋_GB2312" w:eastAsia="仿宋_GB2312"/>
          <w:color w:val="000000"/>
          <w:sz w:val="32"/>
          <w:szCs w:val="32"/>
        </w:rPr>
      </w:pPr>
      <w:r>
        <w:rPr>
          <w:rFonts w:hint="eastAsia" w:ascii="仿宋_GB2312" w:hAnsi="宋体" w:eastAsia="仿宋_GB2312"/>
          <w:color w:val="000000"/>
          <w:sz w:val="32"/>
          <w:szCs w:val="32"/>
        </w:rPr>
        <w:t xml:space="preserve">                        </w:t>
      </w:r>
      <w:r>
        <w:rPr>
          <w:rFonts w:hint="eastAsia" w:ascii="仿宋_GB2312" w:eastAsia="仿宋_GB2312"/>
          <w:color w:val="000000"/>
          <w:sz w:val="32"/>
          <w:szCs w:val="32"/>
        </w:rPr>
        <w:t xml:space="preserve"> 研究生学院   学位办</w:t>
      </w:r>
    </w:p>
    <w:p>
      <w:pPr>
        <w:adjustRightInd w:val="0"/>
        <w:snapToGrid w:val="0"/>
        <w:rPr>
          <w:szCs w:val="30"/>
        </w:rPr>
      </w:pPr>
      <w:r>
        <w:rPr>
          <w:rFonts w:hint="eastAsia" w:ascii="仿宋_GB2312" w:eastAsia="仿宋_GB2312"/>
          <w:color w:val="000000"/>
          <w:sz w:val="32"/>
          <w:szCs w:val="32"/>
        </w:rPr>
        <w:t xml:space="preserve">                                       2022年7月15日 </w:t>
      </w:r>
    </w:p>
    <w:sectPr>
      <w:pgSz w:w="11906" w:h="16838"/>
      <w:pgMar w:top="2098" w:right="1531" w:bottom="1814" w:left="1531" w:header="851" w:footer="992" w:gutter="0"/>
      <w:cols w:space="425" w:num="1"/>
      <w:docGrid w:type="linesAndChars" w:linePitch="31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09785"/>
    <w:multiLevelType w:val="singleLevel"/>
    <w:tmpl w:val="84409785"/>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C7"/>
    <w:rsid w:val="00126670"/>
    <w:rsid w:val="001C3D73"/>
    <w:rsid w:val="001C4D16"/>
    <w:rsid w:val="001D0D8D"/>
    <w:rsid w:val="001D5A96"/>
    <w:rsid w:val="001E0564"/>
    <w:rsid w:val="002A10C7"/>
    <w:rsid w:val="002F1DE7"/>
    <w:rsid w:val="003544FF"/>
    <w:rsid w:val="003C17C7"/>
    <w:rsid w:val="003E3A48"/>
    <w:rsid w:val="00463730"/>
    <w:rsid w:val="00466EF6"/>
    <w:rsid w:val="0049389A"/>
    <w:rsid w:val="00496126"/>
    <w:rsid w:val="004D3A75"/>
    <w:rsid w:val="004F2DAA"/>
    <w:rsid w:val="004F4A3D"/>
    <w:rsid w:val="005371B6"/>
    <w:rsid w:val="005676E4"/>
    <w:rsid w:val="005B7166"/>
    <w:rsid w:val="005C40E2"/>
    <w:rsid w:val="005D2EE8"/>
    <w:rsid w:val="0065424E"/>
    <w:rsid w:val="006F3387"/>
    <w:rsid w:val="007063E4"/>
    <w:rsid w:val="00726E4B"/>
    <w:rsid w:val="007534C2"/>
    <w:rsid w:val="007C1373"/>
    <w:rsid w:val="007E3963"/>
    <w:rsid w:val="0080433D"/>
    <w:rsid w:val="008918D6"/>
    <w:rsid w:val="009155C3"/>
    <w:rsid w:val="009645FB"/>
    <w:rsid w:val="0097169D"/>
    <w:rsid w:val="00984419"/>
    <w:rsid w:val="00A4391E"/>
    <w:rsid w:val="00A8647F"/>
    <w:rsid w:val="00A91F55"/>
    <w:rsid w:val="00AF6E44"/>
    <w:rsid w:val="00B256B5"/>
    <w:rsid w:val="00B30E4C"/>
    <w:rsid w:val="00B32641"/>
    <w:rsid w:val="00B64FB4"/>
    <w:rsid w:val="00C233AC"/>
    <w:rsid w:val="00D52741"/>
    <w:rsid w:val="00D71164"/>
    <w:rsid w:val="00DC33E9"/>
    <w:rsid w:val="00DF083A"/>
    <w:rsid w:val="00F47A66"/>
    <w:rsid w:val="00F773DF"/>
    <w:rsid w:val="7DF566E7"/>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spacing w:before="100" w:beforeAutospacing="1" w:after="100" w:afterAutospacing="1"/>
      <w:jc w:val="left"/>
      <w:outlineLvl w:val="0"/>
    </w:pPr>
    <w:rPr>
      <w:rFonts w:ascii="宋体" w:hAnsi="宋体" w:cs="宋体"/>
      <w:b/>
      <w:bCs/>
      <w:kern w:val="44"/>
      <w:sz w:val="48"/>
      <w:szCs w:val="48"/>
    </w:rPr>
  </w:style>
  <w:style w:type="paragraph" w:styleId="3">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100" w:beforeAutospacing="1" w:after="100" w:afterAutospacing="1"/>
      <w:jc w:val="left"/>
    </w:pPr>
    <w:rPr>
      <w:kern w:val="0"/>
      <w:sz w:val="24"/>
    </w:rPr>
  </w:style>
  <w:style w:type="character" w:styleId="10">
    <w:name w:val="Hyperlink"/>
    <w:basedOn w:val="9"/>
    <w:semiHidden/>
    <w:unhideWhenUsed/>
    <w:qFormat/>
    <w:uiPriority w:val="99"/>
    <w:rPr>
      <w:color w:val="0000FF"/>
      <w:u w:val="single"/>
    </w:rPr>
  </w:style>
  <w:style w:type="character" w:customStyle="1" w:styleId="11">
    <w:name w:val="页眉 Char"/>
    <w:link w:val="6"/>
    <w:uiPriority w:val="99"/>
    <w:rPr>
      <w:kern w:val="2"/>
      <w:sz w:val="18"/>
      <w:szCs w:val="18"/>
    </w:rPr>
  </w:style>
  <w:style w:type="character" w:customStyle="1" w:styleId="12">
    <w:name w:val="页脚 Char"/>
    <w:link w:val="5"/>
    <w:qFormat/>
    <w:uiPriority w:val="99"/>
    <w:rPr>
      <w:kern w:val="2"/>
      <w:sz w:val="18"/>
      <w:szCs w:val="18"/>
    </w:rPr>
  </w:style>
  <w:style w:type="character" w:customStyle="1" w:styleId="13">
    <w:name w:val="标题 1 Char"/>
    <w:basedOn w:val="9"/>
    <w:link w:val="2"/>
    <w:qFormat/>
    <w:uiPriority w:val="9"/>
    <w:rPr>
      <w:rFonts w:ascii="宋体" w:hAnsi="宋体" w:cs="宋体"/>
      <w:b/>
      <w:bCs/>
      <w:kern w:val="44"/>
      <w:sz w:val="48"/>
      <w:szCs w:val="48"/>
    </w:rPr>
  </w:style>
  <w:style w:type="character" w:customStyle="1" w:styleId="14">
    <w:name w:val="标题 3 Char"/>
    <w:basedOn w:val="9"/>
    <w:link w:val="3"/>
    <w:semiHidden/>
    <w:uiPriority w:val="9"/>
    <w:rPr>
      <w:b/>
      <w:bCs/>
      <w:kern w:val="2"/>
      <w:sz w:val="32"/>
      <w:szCs w:val="32"/>
    </w:rPr>
  </w:style>
  <w:style w:type="character" w:customStyle="1" w:styleId="15">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5B53B-27E8-4387-AE2A-4024A667AD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364</Words>
  <Characters>2076</Characters>
  <Lines>17</Lines>
  <Paragraphs>4</Paragraphs>
  <TotalTime>0</TotalTime>
  <ScaleCrop>false</ScaleCrop>
  <LinksUpToDate>false</LinksUpToDate>
  <CharactersWithSpaces>2436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2022-07-19T08:59:00Z</dcterms:created>
  <dc:creator>微软用户</dc:creator>
  <cp:lastModifiedBy>lenovo</cp:lastModifiedBy>
  <dcterms:modified xsi:type="dcterms:W3CDTF">2022-07-19T09:05:03Z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