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</w:rPr>
      </w:pPr>
      <w:bookmarkStart w:id="19" w:name="_GoBack"/>
      <w:bookmarkEnd w:id="19"/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4</w:t>
      </w:r>
      <w:r>
        <w:rPr>
          <w:rFonts w:ascii="黑体" w:hAnsi="黑体" w:eastAsia="黑体"/>
          <w:bCs/>
          <w:sz w:val="32"/>
          <w:szCs w:val="32"/>
        </w:rPr>
        <w:t>-</w:t>
      </w:r>
      <w:r>
        <w:rPr>
          <w:rFonts w:hint="eastAsia" w:ascii="黑体" w:hAnsi="黑体" w:eastAsia="黑体"/>
          <w:bCs/>
          <w:sz w:val="32"/>
          <w:szCs w:val="32"/>
        </w:rPr>
        <w:t>2</w:t>
      </w:r>
    </w:p>
    <w:p>
      <w:pPr>
        <w:jc w:val="center"/>
        <w:rPr>
          <w:rFonts w:hint="eastAsia" w:ascii="黑体" w:hAnsi="黑体" w:eastAsia="黑体"/>
          <w:b/>
          <w:bCs/>
          <w:sz w:val="48"/>
        </w:rPr>
      </w:pPr>
    </w:p>
    <w:p>
      <w:pPr>
        <w:spacing w:line="560" w:lineRule="exac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中国“互联网</w:t>
      </w:r>
      <w:r>
        <w:rPr>
          <w:rFonts w:ascii="黑体" w:hAnsi="黑体" w:eastAsia="黑体"/>
          <w:b/>
          <w:sz w:val="36"/>
          <w:szCs w:val="36"/>
        </w:rPr>
        <w:t>+</w:t>
      </w:r>
      <w:r>
        <w:rPr>
          <w:rFonts w:hint="eastAsia" w:ascii="黑体" w:hAnsi="黑体" w:eastAsia="黑体"/>
          <w:b/>
          <w:sz w:val="36"/>
          <w:szCs w:val="36"/>
        </w:rPr>
        <w:t>”大学生创新创业大赛</w:t>
      </w:r>
    </w:p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初创组项目计划书</w:t>
      </w: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tbl>
      <w:tblPr>
        <w:tblStyle w:val="8"/>
        <w:tblW w:w="0" w:type="auto"/>
        <w:tblInd w:w="11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3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20" w:beforeLines="50"/>
              <w:jc w:val="distribute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学院名称（盖章）：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rPr>
                <w:rFonts w:hint="eastAsia"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20" w:beforeLines="50"/>
              <w:jc w:val="distribute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项目名称</w:t>
            </w: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20" w:beforeLines="50"/>
              <w:jc w:val="distribute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项目类</w:t>
            </w: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别：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20" w:beforeLines="50"/>
              <w:jc w:val="distribute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指导教师：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20" w:beforeLines="50"/>
              <w:jc w:val="distribute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项目负责人</w:t>
            </w: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20" w:beforeLines="50"/>
              <w:jc w:val="distribute"/>
              <w:rPr>
                <w:rFonts w:hint="eastAsia"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联系电话</w:t>
            </w: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exact"/>
        </w:trPr>
        <w:tc>
          <w:tcPr>
            <w:tcW w:w="2531" w:type="dxa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spacing w:before="120" w:beforeLines="50"/>
              <w:jc w:val="distribute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sz w:val="30"/>
                <w:szCs w:val="30"/>
              </w:rPr>
              <w:t>申报日期</w:t>
            </w: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rPr>
                <w:rFonts w:ascii="黑体" w:hAnsi="黑体" w:eastAsia="黑体"/>
                <w:bCs/>
                <w:sz w:val="32"/>
                <w:szCs w:val="32"/>
              </w:rPr>
            </w:pPr>
          </w:p>
        </w:tc>
      </w:tr>
    </w:tbl>
    <w:p>
      <w:pPr>
        <w:rPr>
          <w:rFonts w:hint="eastAsia" w:ascii="黑体" w:hAnsi="黑体" w:eastAsia="黑体"/>
        </w:rPr>
      </w:pPr>
    </w:p>
    <w:p>
      <w:pPr>
        <w:snapToGrid w:val="0"/>
        <w:spacing w:line="338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OLE_LINK2"/>
      <w:bookmarkStart w:id="1" w:name="OLE_LINK1"/>
    </w:p>
    <w:p>
      <w:pPr>
        <w:snapToGrid w:val="0"/>
        <w:spacing w:line="338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338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33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安徽医科大学 制</w:t>
      </w:r>
    </w:p>
    <w:p>
      <w:pPr>
        <w:snapToGrid w:val="0"/>
        <w:spacing w:line="338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二一年五月</w:t>
      </w:r>
    </w:p>
    <w:p>
      <w:pPr>
        <w:snapToGrid w:val="0"/>
        <w:spacing w:line="338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hint="eastAsia" w:ascii="黑体" w:hAnsi="黑体" w:eastAsia="黑体" w:cs="仿宋_GB2312"/>
          <w:kern w:val="0"/>
          <w:sz w:val="36"/>
          <w:szCs w:val="36"/>
        </w:rPr>
      </w:pPr>
      <w:r>
        <w:rPr>
          <w:rFonts w:hint="eastAsia" w:ascii="黑体" w:hAnsi="黑体" w:eastAsia="黑体" w:cs="仿宋_GB2312"/>
          <w:kern w:val="0"/>
          <w:sz w:val="36"/>
          <w:szCs w:val="36"/>
        </w:rPr>
        <w:t>填表说明</w:t>
      </w:r>
    </w:p>
    <w:p>
      <w:pPr>
        <w:snapToGrid w:val="0"/>
        <w:spacing w:line="300" w:lineRule="auto"/>
        <w:ind w:firstLine="600" w:firstLineChars="2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一、推荐学</w:t>
      </w:r>
      <w:r>
        <w:rPr>
          <w:rFonts w:hint="eastAsia" w:eastAsia="仿宋_GB2312"/>
          <w:kern w:val="0"/>
          <w:sz w:val="30"/>
          <w:szCs w:val="30"/>
        </w:rPr>
        <w:t>院</w:t>
      </w:r>
      <w:r>
        <w:rPr>
          <w:rFonts w:eastAsia="仿宋_GB2312"/>
          <w:kern w:val="0"/>
          <w:sz w:val="30"/>
          <w:szCs w:val="30"/>
        </w:rPr>
        <w:t>为项目负责人所在学</w:t>
      </w:r>
      <w:r>
        <w:rPr>
          <w:rFonts w:hint="eastAsia" w:eastAsia="仿宋_GB2312"/>
          <w:kern w:val="0"/>
          <w:sz w:val="30"/>
          <w:szCs w:val="30"/>
        </w:rPr>
        <w:t>院</w:t>
      </w:r>
      <w:r>
        <w:rPr>
          <w:rFonts w:eastAsia="仿宋_GB2312"/>
          <w:kern w:val="0"/>
          <w:sz w:val="30"/>
          <w:szCs w:val="30"/>
        </w:rPr>
        <w:t>或毕业学</w:t>
      </w:r>
      <w:r>
        <w:rPr>
          <w:rFonts w:hint="eastAsia" w:eastAsia="仿宋_GB2312"/>
          <w:kern w:val="0"/>
          <w:sz w:val="30"/>
          <w:szCs w:val="30"/>
        </w:rPr>
        <w:t>院。</w:t>
      </w:r>
    </w:p>
    <w:p>
      <w:pPr>
        <w:snapToGrid w:val="0"/>
        <w:spacing w:line="300" w:lineRule="auto"/>
        <w:ind w:firstLine="600" w:firstLineChars="2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二、项目类</w:t>
      </w:r>
      <w:r>
        <w:rPr>
          <w:rFonts w:hint="eastAsia" w:eastAsia="仿宋_GB2312"/>
          <w:kern w:val="0"/>
          <w:sz w:val="30"/>
          <w:szCs w:val="30"/>
        </w:rPr>
        <w:t>别</w:t>
      </w:r>
      <w:r>
        <w:rPr>
          <w:rFonts w:eastAsia="仿宋_GB2312"/>
          <w:kern w:val="0"/>
          <w:sz w:val="30"/>
          <w:szCs w:val="30"/>
        </w:rPr>
        <w:t>包括：</w:t>
      </w:r>
      <w:r>
        <w:rPr>
          <w:rFonts w:hint="eastAsia" w:eastAsia="仿宋_GB2312"/>
          <w:kern w:val="0"/>
          <w:sz w:val="30"/>
          <w:szCs w:val="30"/>
        </w:rPr>
        <w:t>1.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“互联网+”现代农业；2.“互联网+”制造业；3.“互联网+”信息技术服务；4.“互联网+”文化创意服务；5.“互联网+”社会服务。</w:t>
      </w:r>
    </w:p>
    <w:p>
      <w:pPr>
        <w:autoSpaceDE w:val="0"/>
        <w:autoSpaceDN w:val="0"/>
        <w:adjustRightInd w:val="0"/>
        <w:snapToGrid w:val="0"/>
        <w:spacing w:line="300" w:lineRule="auto"/>
        <w:ind w:firstLine="600" w:firstLineChars="2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三、参赛项目内容须健康、合法，无任何不良信息。参赛项目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</w:t>
      </w:r>
      <w:r>
        <w:rPr>
          <w:rFonts w:hint="eastAsia" w:eastAsia="仿宋_GB2312"/>
          <w:kern w:val="0"/>
          <w:sz w:val="30"/>
          <w:szCs w:val="30"/>
        </w:rPr>
        <w:t>，</w:t>
      </w:r>
      <w:r>
        <w:rPr>
          <w:rFonts w:eastAsia="仿宋_GB2312"/>
          <w:kern w:val="0"/>
          <w:sz w:val="30"/>
          <w:szCs w:val="30"/>
        </w:rPr>
        <w:t>一经发现即丧失参赛相关权利并</w:t>
      </w:r>
      <w:r>
        <w:rPr>
          <w:rFonts w:hint="eastAsia" w:eastAsia="仿宋_GB2312"/>
          <w:kern w:val="0"/>
          <w:sz w:val="30"/>
          <w:szCs w:val="30"/>
        </w:rPr>
        <w:t>承担</w:t>
      </w:r>
      <w:r>
        <w:rPr>
          <w:rFonts w:eastAsia="仿宋_GB2312"/>
          <w:kern w:val="0"/>
          <w:sz w:val="30"/>
          <w:szCs w:val="30"/>
        </w:rPr>
        <w:t>一切法律责任。</w:t>
      </w:r>
    </w:p>
    <w:p>
      <w:pPr>
        <w:snapToGrid w:val="0"/>
        <w:spacing w:line="300" w:lineRule="auto"/>
        <w:ind w:firstLine="600" w:firstLineChars="2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sz w:val="30"/>
          <w:szCs w:val="30"/>
        </w:rPr>
        <w:t>四、</w:t>
      </w:r>
      <w:r>
        <w:rPr>
          <w:rFonts w:eastAsia="仿宋_GB2312"/>
          <w:kern w:val="0"/>
          <w:sz w:val="30"/>
          <w:szCs w:val="30"/>
        </w:rPr>
        <w:t>其它附件材料包括：</w:t>
      </w:r>
      <w:r>
        <w:rPr>
          <w:rFonts w:hint="eastAsia" w:eastAsia="仿宋_GB2312"/>
          <w:kern w:val="0"/>
          <w:sz w:val="30"/>
          <w:szCs w:val="30"/>
        </w:rPr>
        <w:t>商业</w:t>
      </w:r>
      <w:r>
        <w:rPr>
          <w:rFonts w:eastAsia="仿宋_GB2312"/>
          <w:kern w:val="0"/>
          <w:sz w:val="30"/>
          <w:szCs w:val="30"/>
        </w:rPr>
        <w:t>计划书、组织</w:t>
      </w:r>
      <w:r>
        <w:rPr>
          <w:rFonts w:hint="eastAsia" w:eastAsia="仿宋_GB2312"/>
          <w:kern w:val="0"/>
          <w:sz w:val="30"/>
          <w:szCs w:val="30"/>
        </w:rPr>
        <w:t>机构</w:t>
      </w:r>
      <w:r>
        <w:rPr>
          <w:rFonts w:eastAsia="仿宋_GB2312"/>
          <w:kern w:val="0"/>
          <w:sz w:val="30"/>
          <w:szCs w:val="30"/>
        </w:rPr>
        <w:t>代码证、营业执照复印件及其他佐证材料（专利、著作、政府批文、鉴定材料等）</w:t>
      </w:r>
      <w:r>
        <w:rPr>
          <w:rFonts w:hint="eastAsia" w:eastAsia="仿宋_GB2312"/>
          <w:kern w:val="0"/>
          <w:sz w:val="30"/>
          <w:szCs w:val="30"/>
        </w:rPr>
        <w:t>。</w:t>
      </w:r>
    </w:p>
    <w:p>
      <w:pPr>
        <w:snapToGrid w:val="0"/>
        <w:spacing w:line="300" w:lineRule="auto"/>
        <w:ind w:firstLine="600" w:firstLineChars="200"/>
        <w:rPr>
          <w:rFonts w:hint="eastAsia" w:ascii="仿宋_GB2312" w:eastAsia="仿宋_GB2312" w:cs="仿宋_GB2312"/>
          <w:kern w:val="0"/>
          <w:sz w:val="30"/>
          <w:szCs w:val="30"/>
        </w:rPr>
      </w:pPr>
      <w:r>
        <w:rPr>
          <w:rFonts w:eastAsia="仿宋_GB2312"/>
          <w:sz w:val="30"/>
          <w:szCs w:val="30"/>
        </w:rPr>
        <w:t>五、</w:t>
      </w:r>
      <w:r>
        <w:rPr>
          <w:rFonts w:hint="eastAsia" w:ascii="仿宋_GB2312" w:eastAsia="仿宋_GB2312" w:cs="仿宋_GB2312"/>
          <w:kern w:val="0"/>
          <w:sz w:val="30"/>
          <w:szCs w:val="30"/>
        </w:rPr>
        <w:t>格式要求：表中各项内容用“小四”号仿宋字体填写，单倍行距；需签字部分由相关人员以黑色钢笔或签字笔签名；相关表格栏高不足，可自行增加。</w:t>
      </w:r>
    </w:p>
    <w:p>
      <w:pPr>
        <w:snapToGrid w:val="0"/>
        <w:spacing w:line="300" w:lineRule="auto"/>
        <w:ind w:firstLine="600" w:firstLineChars="200"/>
        <w:rPr>
          <w:rFonts w:hint="eastAsia"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</w:rPr>
        <w:t>六、申报书要按照要求，逐项认真填写，填写内容必须实事求是，表达明确严谨。空缺项要填“无”。</w:t>
      </w:r>
    </w:p>
    <w:p>
      <w:pPr>
        <w:snapToGrid w:val="0"/>
        <w:spacing w:line="300" w:lineRule="auto"/>
        <w:ind w:firstLine="600" w:firstLineChars="200"/>
        <w:rPr>
          <w:rFonts w:hint="eastAsia" w:ascii="黑体" w:eastAsia="黑体"/>
          <w:sz w:val="28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1701" w:gutter="0"/>
          <w:cols w:space="720" w:num="1"/>
          <w:docGrid w:linePitch="312" w:charSpace="0"/>
        </w:sectPr>
      </w:pPr>
      <w:r>
        <w:rPr>
          <w:rFonts w:eastAsia="仿宋_GB2312"/>
          <w:sz w:val="30"/>
          <w:szCs w:val="30"/>
        </w:rPr>
        <w:t>七</w:t>
      </w:r>
      <w:r>
        <w:rPr>
          <w:rFonts w:hint="eastAsia" w:eastAsia="仿宋_GB2312"/>
          <w:sz w:val="30"/>
          <w:szCs w:val="30"/>
        </w:rPr>
        <w:t>、</w:t>
      </w:r>
      <w:r>
        <w:rPr>
          <w:rFonts w:eastAsia="仿宋_GB2312"/>
          <w:sz w:val="30"/>
          <w:szCs w:val="30"/>
        </w:rPr>
        <w:t>推荐表与所有附件材料用</w:t>
      </w:r>
      <w:r>
        <w:rPr>
          <w:rFonts w:eastAsia="仿宋_GB2312"/>
          <w:kern w:val="0"/>
          <w:sz w:val="30"/>
          <w:szCs w:val="30"/>
        </w:rPr>
        <w:t>A4纸双面打印并装订成册。</w:t>
      </w:r>
      <w:bookmarkEnd w:id="0"/>
      <w:bookmarkEnd w:id="1"/>
    </w:p>
    <w:p>
      <w:pPr>
        <w:ind w:firstLine="280" w:firstLineChars="100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一、项目基本情况</w:t>
      </w:r>
    </w:p>
    <w:tbl>
      <w:tblPr>
        <w:tblStyle w:val="8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38"/>
        <w:gridCol w:w="993"/>
        <w:gridCol w:w="1440"/>
        <w:gridCol w:w="1260"/>
        <w:gridCol w:w="1260"/>
        <w:gridCol w:w="1260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9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项目类别</w:t>
            </w:r>
            <w:r>
              <w:rPr>
                <w:rFonts w:hint="eastAsia"/>
                <w:b/>
                <w:spacing w:val="-26"/>
                <w:sz w:val="24"/>
              </w:rPr>
              <w:t>（择一填报）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700"/>
                <w:tab w:val="clear" w:pos="1200"/>
              </w:tabs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“互联网+”现代农业           □“互联网+”制造业</w:t>
            </w:r>
          </w:p>
          <w:p>
            <w:pPr>
              <w:numPr>
                <w:ilvl w:val="0"/>
                <w:numId w:val="1"/>
              </w:numPr>
              <w:tabs>
                <w:tab w:val="left" w:pos="700"/>
                <w:tab w:val="clear" w:pos="1200"/>
              </w:tabs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>“互联网+”信息技术服务       □“互联网+”文化创意服务</w:t>
            </w:r>
          </w:p>
          <w:p>
            <w:pPr>
              <w:numPr>
                <w:ilvl w:val="0"/>
                <w:numId w:val="1"/>
              </w:numPr>
              <w:tabs>
                <w:tab w:val="left" w:pos="700"/>
                <w:tab w:val="clear" w:pos="1200"/>
              </w:tabs>
              <w:rPr>
                <w:rFonts w:hint="eastAsia" w:ascii="Verdana" w:hAnsi="Verdana" w:cs="宋体"/>
                <w:kern w:val="0"/>
                <w:szCs w:val="21"/>
              </w:rPr>
            </w:pPr>
            <w:r>
              <w:rPr>
                <w:rFonts w:hint="eastAsia" w:ascii="Verdana" w:hAnsi="Verdana" w:cs="宋体"/>
                <w:kern w:val="0"/>
                <w:szCs w:val="21"/>
              </w:rPr>
              <w:t xml:space="preserve">“互联网+”社会服务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项目负责人及团队主要成员</w:t>
            </w:r>
          </w:p>
        </w:tc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团队主要成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27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</w:pPr>
            <w:r>
              <w:rPr>
                <w:rFonts w:hint="eastAsia"/>
                <w:b/>
                <w:sz w:val="24"/>
              </w:rPr>
              <w:t>项目简介</w:t>
            </w:r>
            <w:r>
              <w:rPr>
                <w:rFonts w:hint="eastAsia"/>
                <w:sz w:val="24"/>
              </w:rPr>
              <w:t>（500字以内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7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ind w:firstLine="358" w:firstLineChars="128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二、负责人基本情况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16"/>
        <w:gridCol w:w="782"/>
        <w:gridCol w:w="260"/>
        <w:gridCol w:w="758"/>
        <w:gridCol w:w="1260"/>
        <w:gridCol w:w="602"/>
        <w:gridCol w:w="838"/>
        <w:gridCol w:w="426"/>
        <w:gridCol w:w="834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2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2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 件 号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（身份证或护照）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2" w:hRule="atLeast"/>
          <w:jc w:val="center"/>
        </w:trPr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在校情况</w:t>
            </w:r>
          </w:p>
        </w:tc>
        <w:tc>
          <w:tcPr>
            <w:tcW w:w="762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□在校生                     □非在校生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2" w:hRule="atLeast"/>
          <w:jc w:val="center"/>
        </w:trPr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专业领域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2" w:hRule="atLeast"/>
          <w:jc w:val="center"/>
        </w:trPr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电话/手机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2" w:hRule="atLeast"/>
          <w:jc w:val="center"/>
        </w:trPr>
        <w:tc>
          <w:tcPr>
            <w:tcW w:w="892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本人履历（从高中填起）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2" w:hRule="atLeast"/>
          <w:jc w:val="center"/>
        </w:trPr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学习或工作单位</w:t>
            </w:r>
          </w:p>
        </w:tc>
        <w:tc>
          <w:tcPr>
            <w:tcW w:w="396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学习专业或职业（获取学位及职务）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2" w:hRule="atLeast"/>
          <w:jc w:val="center"/>
        </w:trPr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2" w:hRule="atLeast"/>
          <w:jc w:val="center"/>
        </w:trPr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2" w:hRule="atLeast"/>
          <w:jc w:val="center"/>
        </w:trPr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2" w:hRule="atLeast"/>
          <w:jc w:val="center"/>
        </w:trPr>
        <w:tc>
          <w:tcPr>
            <w:tcW w:w="20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2" w:hRule="atLeast"/>
          <w:jc w:val="center"/>
        </w:trPr>
        <w:tc>
          <w:tcPr>
            <w:tcW w:w="892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以往所从事工作的经历和业绩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50" w:hRule="atLeast"/>
          <w:jc w:val="center"/>
        </w:trPr>
        <w:tc>
          <w:tcPr>
            <w:tcW w:w="8928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firstLine="280" w:firstLineChars="100"/>
        <w:rPr>
          <w:rFonts w:hint="eastAsia" w:ascii="宋体" w:hAnsi="宋体"/>
          <w:sz w:val="28"/>
        </w:rPr>
      </w:pPr>
      <w:r>
        <w:rPr>
          <w:rFonts w:hint="eastAsia" w:ascii="黑体" w:eastAsia="黑体"/>
          <w:sz w:val="28"/>
        </w:rPr>
        <w:t>三、公司组织分工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16"/>
        <w:gridCol w:w="1042"/>
        <w:gridCol w:w="758"/>
        <w:gridCol w:w="1260"/>
        <w:gridCol w:w="1440"/>
        <w:gridCol w:w="426"/>
        <w:gridCol w:w="834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exact"/>
          <w:jc w:val="center"/>
        </w:trPr>
        <w:tc>
          <w:tcPr>
            <w:tcW w:w="8928" w:type="dxa"/>
            <w:gridSpan w:val="9"/>
            <w:noWrap w:val="0"/>
            <w:vAlign w:val="center"/>
          </w:tcPr>
          <w:p>
            <w:pPr>
              <w:rPr>
                <w:rStyle w:val="13"/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Style w:val="13"/>
                <w:rFonts w:hint="eastAsia" w:ascii="宋体" w:hAnsi="宋体"/>
                <w:b w:val="0"/>
                <w:bCs w:val="0"/>
                <w:sz w:val="24"/>
              </w:rPr>
              <w:t>1.组织架构及分工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8928" w:type="dxa"/>
            <w:gridSpan w:val="9"/>
            <w:noWrap w:val="0"/>
            <w:vAlign w:val="center"/>
          </w:tcPr>
          <w:p>
            <w:pPr>
              <w:rPr>
                <w:rStyle w:val="13"/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rPr>
                <w:rStyle w:val="13"/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rPr>
                <w:rStyle w:val="13"/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rPr>
                <w:rStyle w:val="13"/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rPr>
                <w:rStyle w:val="13"/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rPr>
                <w:rStyle w:val="13"/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rPr>
                <w:rStyle w:val="13"/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rPr>
                <w:rStyle w:val="13"/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rPr>
                <w:rStyle w:val="13"/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rPr>
                <w:rStyle w:val="13"/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rPr>
                <w:rStyle w:val="13"/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rPr>
                <w:rStyle w:val="13"/>
                <w:rFonts w:hint="eastAsia" w:ascii="宋体" w:hAnsi="宋体"/>
                <w:b w:val="0"/>
                <w:bCs w:val="0"/>
                <w:sz w:val="24"/>
              </w:rPr>
            </w:pPr>
          </w:p>
          <w:p>
            <w:pPr>
              <w:rPr>
                <w:rStyle w:val="13"/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exact"/>
          <w:jc w:val="center"/>
        </w:trPr>
        <w:tc>
          <w:tcPr>
            <w:tcW w:w="8928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Style w:val="13"/>
                <w:rFonts w:hint="eastAsia" w:ascii="宋体" w:hAnsi="宋体"/>
                <w:b w:val="0"/>
                <w:bCs w:val="0"/>
                <w:sz w:val="24"/>
              </w:rPr>
              <w:t>2.主要成员情况</w:t>
            </w:r>
            <w:r>
              <w:rPr>
                <w:rFonts w:hint="eastAsia"/>
                <w:sz w:val="24"/>
              </w:rPr>
              <w:t>（可自行增加该栏目，不必每个成员都填写）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2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2" w:hRule="atLeast"/>
          <w:jc w:val="center"/>
        </w:trPr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 件 号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（身份证或护照）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2" w:hRule="atLeast"/>
          <w:jc w:val="center"/>
        </w:trPr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在校情况</w:t>
            </w:r>
          </w:p>
        </w:tc>
        <w:tc>
          <w:tcPr>
            <w:tcW w:w="762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□在校生                     □非在校生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2" w:hRule="atLeast"/>
          <w:jc w:val="center"/>
        </w:trPr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专业领域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2" w:hRule="atLeast"/>
          <w:jc w:val="center"/>
        </w:trPr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电话/手机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1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2" w:hRule="atLeast"/>
          <w:jc w:val="center"/>
        </w:trPr>
        <w:tc>
          <w:tcPr>
            <w:tcW w:w="89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以往所从事工作的经历和业绩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71" w:hRule="atLeast"/>
          <w:jc w:val="center"/>
        </w:trPr>
        <w:tc>
          <w:tcPr>
            <w:tcW w:w="8928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firstLine="280" w:firstLineChars="100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四、企业注册情况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7"/>
        <w:gridCol w:w="2647"/>
        <w:gridCol w:w="396"/>
        <w:gridCol w:w="1004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6" w:hRule="exact"/>
          <w:jc w:val="center"/>
        </w:trPr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公司名称</w:t>
            </w:r>
          </w:p>
        </w:tc>
        <w:tc>
          <w:tcPr>
            <w:tcW w:w="69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5" w:hRule="exact"/>
          <w:jc w:val="center"/>
        </w:trPr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69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exact"/>
          <w:jc w:val="center"/>
        </w:trPr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注册法人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2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3" w:hRule="exact"/>
          <w:jc w:val="center"/>
        </w:trPr>
        <w:tc>
          <w:tcPr>
            <w:tcW w:w="886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投资人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投资额</w:t>
            </w:r>
          </w:p>
        </w:tc>
        <w:tc>
          <w:tcPr>
            <w:tcW w:w="3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ind w:firstLine="280" w:firstLineChars="100"/>
        <w:rPr>
          <w:rFonts w:hint="eastAsia" w:ascii="黑体" w:eastAsia="黑体"/>
          <w:sz w:val="28"/>
        </w:rPr>
      </w:pPr>
    </w:p>
    <w:p>
      <w:pPr>
        <w:ind w:firstLine="280" w:firstLineChars="100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五、</w:t>
      </w:r>
      <w:bookmarkStart w:id="2" w:name="_Toc249261660"/>
      <w:r>
        <w:rPr>
          <w:rFonts w:hint="eastAsia" w:ascii="黑体" w:eastAsia="黑体"/>
          <w:sz w:val="28"/>
        </w:rPr>
        <w:t>产品与研发</w:t>
      </w:r>
      <w:bookmarkEnd w:id="2"/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exact"/>
          <w:jc w:val="center"/>
        </w:trPr>
        <w:tc>
          <w:tcPr>
            <w:tcW w:w="88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宋体" w:hAnsi="宋体" w:cs="Arial"/>
              </w:rPr>
            </w:pPr>
            <w:bookmarkStart w:id="3" w:name="_Toc249261661"/>
            <w:r>
              <w:rPr>
                <w:rStyle w:val="13"/>
                <w:rFonts w:hint="eastAsia" w:ascii="宋体" w:hAnsi="宋体"/>
                <w:b w:val="0"/>
                <w:bCs w:val="0"/>
                <w:sz w:val="24"/>
              </w:rPr>
              <w:t>1.</w:t>
            </w:r>
            <w:r>
              <w:rPr>
                <w:rStyle w:val="13"/>
                <w:rFonts w:ascii="宋体" w:hAnsi="宋体"/>
                <w:b w:val="0"/>
                <w:bCs w:val="0"/>
                <w:sz w:val="24"/>
              </w:rPr>
              <w:t>产品/服务介绍</w:t>
            </w:r>
            <w:r>
              <w:rPr>
                <w:rFonts w:hint="eastAsia"/>
                <w:sz w:val="24"/>
              </w:rPr>
              <w:t>（产品的用途、功能、行业领域、市场定位及客户价值）</w:t>
            </w:r>
            <w:bookmarkEnd w:id="3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39" w:hRule="atLeast"/>
          <w:jc w:val="center"/>
        </w:trPr>
        <w:tc>
          <w:tcPr>
            <w:tcW w:w="88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eastAsia" w:ascii="Arial" w:cs="Arial"/>
                <w:szCs w:val="21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Arial" w:cs="Arial"/>
                <w:szCs w:val="21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Arial" w:cs="Arial"/>
                <w:szCs w:val="21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Arial" w:cs="Arial"/>
                <w:szCs w:val="21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Arial" w:cs="Arial"/>
                <w:szCs w:val="21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Arial" w:cs="Arial"/>
                <w:szCs w:val="21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Arial" w:cs="Arial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exact"/>
          <w:jc w:val="center"/>
        </w:trPr>
        <w:tc>
          <w:tcPr>
            <w:tcW w:w="88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100" w:after="100"/>
              <w:rPr>
                <w:rStyle w:val="13"/>
                <w:rFonts w:ascii="宋体" w:hAnsi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/>
                <w:b w:val="0"/>
                <w:bCs w:val="0"/>
                <w:sz w:val="24"/>
              </w:rPr>
              <w:t>2.</w:t>
            </w:r>
            <w:r>
              <w:rPr>
                <w:rStyle w:val="13"/>
                <w:rFonts w:ascii="宋体" w:hAnsi="宋体"/>
                <w:b w:val="0"/>
                <w:bCs w:val="0"/>
                <w:sz w:val="24"/>
              </w:rPr>
              <w:t>产品</w:t>
            </w:r>
            <w:r>
              <w:rPr>
                <w:rStyle w:val="13"/>
                <w:rFonts w:hint="eastAsia" w:ascii="宋体" w:hAnsi="宋体"/>
                <w:b w:val="0"/>
                <w:bCs w:val="0"/>
                <w:sz w:val="24"/>
              </w:rPr>
              <w:t>/服务特色优势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bCs/>
                <w:sz w:val="24"/>
              </w:rPr>
              <w:t>新颖性、先进性和独特性，竞争优势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68" w:hRule="atLeast"/>
          <w:jc w:val="center"/>
        </w:trPr>
        <w:tc>
          <w:tcPr>
            <w:tcW w:w="88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Style w:val="13"/>
                <w:rFonts w:hint="eastAsia" w:eastAsia="仿宋_GB2312"/>
                <w:bCs w:val="0"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3"/>
                <w:rFonts w:hint="eastAsia" w:eastAsia="仿宋_GB2312"/>
                <w:bCs w:val="0"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3"/>
                <w:rFonts w:hint="eastAsia" w:eastAsia="仿宋_GB2312"/>
                <w:bCs w:val="0"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3"/>
                <w:rFonts w:hint="eastAsia" w:eastAsia="仿宋_GB2312"/>
                <w:bCs w:val="0"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3"/>
                <w:rFonts w:hint="eastAsia" w:eastAsia="仿宋_GB2312"/>
                <w:bCs w:val="0"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3"/>
                <w:rFonts w:hint="eastAsia" w:eastAsia="仿宋_GB2312"/>
                <w:bCs w:val="0"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3"/>
                <w:rFonts w:hint="eastAsia" w:eastAsia="仿宋_GB2312"/>
                <w:bCs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exact"/>
          <w:jc w:val="center"/>
        </w:trPr>
        <w:tc>
          <w:tcPr>
            <w:tcW w:w="88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100" w:after="100"/>
              <w:rPr>
                <w:rStyle w:val="13"/>
                <w:rFonts w:hint="eastAsia" w:ascii="宋体" w:hAnsi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/>
                <w:b w:val="0"/>
                <w:bCs w:val="0"/>
                <w:sz w:val="24"/>
              </w:rPr>
              <w:t>3.技术研发水平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9" w:hRule="atLeast"/>
          <w:jc w:val="center"/>
        </w:trPr>
        <w:tc>
          <w:tcPr>
            <w:tcW w:w="88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（一）项目研究内容，已有技术成果及指标</w:t>
            </w:r>
          </w:p>
          <w:p>
            <w:pPr>
              <w:autoSpaceDE w:val="0"/>
              <w:autoSpaceDN w:val="0"/>
              <w:spacing w:before="100" w:after="100"/>
              <w:rPr>
                <w:rFonts w:hint="eastAsia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hint="eastAsia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hint="eastAsia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hint="eastAsia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hint="eastAsia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hint="eastAsia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hint="eastAsia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（二）项目实施的技术方案</w:t>
            </w:r>
            <w:r>
              <w:rPr>
                <w:rFonts w:hint="eastAsia" w:ascii="宋体" w:hAnsi="宋体"/>
                <w:szCs w:val="21"/>
              </w:rPr>
              <w:t>（包括技术路线、工艺的合理性及成熟性）</w:t>
            </w:r>
          </w:p>
          <w:p>
            <w:pPr>
              <w:autoSpaceDE w:val="0"/>
              <w:autoSpaceDN w:val="0"/>
              <w:spacing w:before="100" w:after="10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（三）项目的</w:t>
            </w:r>
            <w:r>
              <w:rPr>
                <w:rFonts w:hint="eastAsia" w:ascii="宋体" w:hAnsi="宋体" w:cs="Arial"/>
                <w:b/>
                <w:szCs w:val="21"/>
              </w:rPr>
              <w:t>关键技术、创新点</w:t>
            </w:r>
          </w:p>
          <w:p>
            <w:pPr>
              <w:autoSpaceDE w:val="0"/>
              <w:autoSpaceDN w:val="0"/>
              <w:spacing w:before="100" w:after="100"/>
              <w:rPr>
                <w:rFonts w:hint="eastAsia" w:ascii="Arial" w:hAnsi="Arial" w:eastAsia="仿宋_GB2312" w:cs="Arial"/>
                <w:b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3"/>
                <w:rFonts w:hint="eastAsia" w:cs="Arial"/>
                <w:b w:val="0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3"/>
                <w:rFonts w:hint="eastAsia" w:cs="Arial"/>
                <w:b w:val="0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3"/>
                <w:rFonts w:hint="eastAsia" w:cs="Arial"/>
                <w:b w:val="0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3"/>
                <w:rFonts w:hint="eastAsia" w:cs="Arial"/>
                <w:b w:val="0"/>
                <w:color w:val="000000"/>
                <w:sz w:val="24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Style w:val="13"/>
                <w:rFonts w:hint="eastAsia" w:cs="Arial"/>
                <w:b w:val="0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exact"/>
          <w:jc w:val="center"/>
        </w:trPr>
        <w:tc>
          <w:tcPr>
            <w:tcW w:w="88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100" w:after="100"/>
              <w:rPr>
                <w:rStyle w:val="13"/>
                <w:rFonts w:hint="eastAsia" w:ascii="宋体" w:hAnsi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/>
                <w:b w:val="0"/>
                <w:bCs w:val="0"/>
                <w:sz w:val="24"/>
              </w:rPr>
              <w:t xml:space="preserve"> 4.知识产权情况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57" w:hRule="atLeast"/>
          <w:jc w:val="center"/>
        </w:trPr>
        <w:tc>
          <w:tcPr>
            <w:tcW w:w="884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firstLine="422" w:firstLineChars="200"/>
              <w:rPr>
                <w:rFonts w:hint="eastAsia" w:eastAsia="仿宋_GB2312"/>
                <w:b/>
                <w:bCs/>
              </w:rPr>
            </w:pPr>
          </w:p>
          <w:p>
            <w:pPr>
              <w:spacing w:line="360" w:lineRule="auto"/>
              <w:ind w:firstLine="422" w:firstLineChars="200"/>
              <w:rPr>
                <w:rFonts w:hint="eastAsia" w:eastAsia="仿宋_GB2312"/>
                <w:b/>
                <w:bCs/>
              </w:rPr>
            </w:pPr>
          </w:p>
          <w:p>
            <w:pPr>
              <w:spacing w:line="360" w:lineRule="auto"/>
              <w:ind w:firstLine="422" w:firstLineChars="200"/>
              <w:rPr>
                <w:rFonts w:hint="eastAsia" w:eastAsia="仿宋_GB2312"/>
                <w:b/>
                <w:bCs/>
              </w:rPr>
            </w:pPr>
          </w:p>
          <w:p>
            <w:pPr>
              <w:spacing w:line="360" w:lineRule="auto"/>
              <w:ind w:firstLine="422" w:firstLineChars="200"/>
              <w:rPr>
                <w:rFonts w:hint="eastAsia" w:eastAsia="仿宋_GB2312"/>
                <w:b/>
                <w:bCs/>
              </w:rPr>
            </w:pPr>
          </w:p>
          <w:p>
            <w:pPr>
              <w:spacing w:line="360" w:lineRule="auto"/>
              <w:ind w:firstLine="422" w:firstLineChars="200"/>
              <w:rPr>
                <w:rFonts w:hint="eastAsia" w:eastAsia="仿宋_GB2312"/>
                <w:b/>
                <w:bCs/>
              </w:rPr>
            </w:pPr>
          </w:p>
          <w:p>
            <w:pPr>
              <w:spacing w:line="360" w:lineRule="auto"/>
              <w:ind w:firstLine="422" w:firstLineChars="200"/>
              <w:rPr>
                <w:rFonts w:hint="eastAsia" w:eastAsia="仿宋_GB2312"/>
                <w:b/>
                <w:bCs/>
              </w:rPr>
            </w:pPr>
          </w:p>
          <w:p>
            <w:pPr>
              <w:spacing w:line="360" w:lineRule="auto"/>
              <w:ind w:firstLine="422" w:firstLineChars="200"/>
              <w:rPr>
                <w:rFonts w:hint="eastAsia" w:eastAsia="仿宋_GB2312"/>
                <w:b/>
                <w:bCs/>
              </w:rPr>
            </w:pPr>
          </w:p>
        </w:tc>
      </w:tr>
    </w:tbl>
    <w:p>
      <w:pPr>
        <w:ind w:firstLine="358" w:firstLineChars="128"/>
        <w:rPr>
          <w:rFonts w:hint="eastAsia" w:ascii="黑体" w:eastAsia="黑体"/>
          <w:sz w:val="28"/>
        </w:rPr>
      </w:pPr>
      <w:bookmarkStart w:id="4" w:name="_Toc249261665"/>
      <w:r>
        <w:rPr>
          <w:rFonts w:hint="eastAsia" w:ascii="黑体" w:eastAsia="黑体"/>
          <w:sz w:val="28"/>
        </w:rPr>
        <w:t>六、产业化程度</w:t>
      </w:r>
      <w:bookmarkEnd w:id="4"/>
    </w:p>
    <w:tbl>
      <w:tblPr>
        <w:tblStyle w:val="8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exact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0" w:after="100"/>
              <w:rPr>
                <w:rStyle w:val="13"/>
                <w:rFonts w:hint="eastAsia" w:ascii="宋体" w:hAnsi="宋体"/>
                <w:b w:val="0"/>
                <w:sz w:val="24"/>
              </w:rPr>
            </w:pPr>
            <w:bookmarkStart w:id="5" w:name="_Toc249261666"/>
            <w:r>
              <w:rPr>
                <w:rStyle w:val="13"/>
                <w:rFonts w:hint="eastAsia" w:ascii="宋体" w:hAnsi="宋体"/>
                <w:b w:val="0"/>
                <w:sz w:val="24"/>
              </w:rPr>
              <w:t>1.目前产业化进展</w:t>
            </w:r>
            <w:bookmarkEnd w:id="5"/>
            <w:r>
              <w:rPr>
                <w:rFonts w:hint="eastAsia"/>
                <w:bCs/>
                <w:sz w:val="24"/>
              </w:rPr>
              <w:t>（阶段性成果描述）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97" w:hRule="atLeast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exact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100" w:after="100"/>
              <w:rPr>
                <w:rStyle w:val="13"/>
                <w:rFonts w:ascii="宋体" w:hAnsi="宋体"/>
                <w:b w:val="0"/>
                <w:sz w:val="24"/>
              </w:rPr>
            </w:pPr>
            <w:bookmarkStart w:id="6" w:name="_Toc249261667"/>
            <w:r>
              <w:rPr>
                <w:rStyle w:val="13"/>
                <w:rFonts w:hint="eastAsia" w:ascii="宋体" w:hAnsi="宋体"/>
                <w:b w:val="0"/>
                <w:sz w:val="24"/>
              </w:rPr>
              <w:t>2.已具备的产业化条件</w:t>
            </w:r>
            <w:bookmarkEnd w:id="6"/>
            <w:r>
              <w:rPr>
                <w:rFonts w:hint="eastAsia"/>
                <w:bCs/>
                <w:sz w:val="24"/>
              </w:rPr>
              <w:t>（设备、技术、场地、人才、合作等）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676" w:hRule="atLeast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100" w:after="100" w:line="360" w:lineRule="auto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 xml:space="preserve">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exact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100" w:after="100"/>
              <w:rPr>
                <w:rStyle w:val="13"/>
                <w:rFonts w:hint="eastAsia" w:ascii="宋体" w:hAnsi="宋体"/>
                <w:b w:val="0"/>
                <w:sz w:val="24"/>
              </w:rPr>
            </w:pPr>
            <w:bookmarkStart w:id="7" w:name="_Toc249261668"/>
            <w:r>
              <w:rPr>
                <w:rStyle w:val="13"/>
                <w:rFonts w:hint="eastAsia" w:ascii="宋体" w:hAnsi="宋体"/>
                <w:b w:val="0"/>
                <w:sz w:val="24"/>
              </w:rPr>
              <w:t>3.未来产业化进程</w:t>
            </w:r>
            <w:bookmarkEnd w:id="7"/>
            <w:r>
              <w:rPr>
                <w:rFonts w:hint="eastAsia"/>
                <w:bCs/>
                <w:sz w:val="24"/>
              </w:rPr>
              <w:t>（分年度目标及前景分析）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288" w:hRule="atLeast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after="100"/>
              <w:ind w:firstLine="480"/>
              <w:rPr>
                <w:rStyle w:val="13"/>
                <w:rFonts w:hint="eastAsia" w:eastAsia="仿宋_GB2312"/>
                <w:bCs w:val="0"/>
                <w:sz w:val="24"/>
              </w:rPr>
            </w:pPr>
          </w:p>
        </w:tc>
      </w:tr>
    </w:tbl>
    <w:p>
      <w:pPr>
        <w:ind w:firstLine="358" w:firstLineChars="128"/>
        <w:rPr>
          <w:rFonts w:hint="eastAsia" w:ascii="黑体" w:eastAsia="黑体"/>
          <w:sz w:val="28"/>
        </w:rPr>
      </w:pPr>
      <w:bookmarkStart w:id="8" w:name="_Toc249261669"/>
      <w:r>
        <w:rPr>
          <w:rFonts w:hint="eastAsia" w:ascii="黑体" w:eastAsia="黑体"/>
          <w:sz w:val="28"/>
        </w:rPr>
        <w:t>七、市场营销</w:t>
      </w:r>
    </w:p>
    <w:tbl>
      <w:tblPr>
        <w:tblStyle w:val="8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wBefore w:w="0" w:type="dxa"/>
          <w:wAfter w:w="0" w:type="dxa"/>
          <w:cantSplit/>
          <w:trHeight w:val="510" w:hRule="exact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0" w:after="100"/>
              <w:rPr>
                <w:rStyle w:val="13"/>
                <w:rFonts w:hint="eastAsia" w:ascii="宋体" w:hAnsi="宋体"/>
                <w:b w:val="0"/>
                <w:sz w:val="24"/>
              </w:rPr>
            </w:pPr>
            <w:bookmarkStart w:id="9" w:name="_Toc249261670"/>
            <w:r>
              <w:rPr>
                <w:rStyle w:val="13"/>
                <w:rFonts w:hint="eastAsia" w:ascii="宋体" w:hAnsi="宋体"/>
                <w:b w:val="0"/>
                <w:sz w:val="24"/>
              </w:rPr>
              <w:t>1.市场分析</w:t>
            </w:r>
            <w:bookmarkEnd w:id="9"/>
            <w:r>
              <w:rPr>
                <w:rFonts w:hint="eastAsia"/>
                <w:bCs/>
                <w:sz w:val="24"/>
              </w:rPr>
              <w:t>（行业历史与前景、现有市场规模及增长趋势）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97" w:hRule="atLeast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exact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100" w:after="100"/>
              <w:rPr>
                <w:rStyle w:val="13"/>
                <w:rFonts w:ascii="宋体" w:hAnsi="宋体"/>
                <w:b w:val="0"/>
                <w:sz w:val="24"/>
              </w:rPr>
            </w:pPr>
            <w:bookmarkStart w:id="10" w:name="_Toc249261671"/>
            <w:r>
              <w:rPr>
                <w:rStyle w:val="13"/>
                <w:rFonts w:hint="eastAsia" w:ascii="宋体" w:hAnsi="宋体"/>
                <w:b w:val="0"/>
                <w:sz w:val="24"/>
              </w:rPr>
              <w:t>2.市场定位</w:t>
            </w:r>
            <w:bookmarkEnd w:id="10"/>
            <w:r>
              <w:rPr>
                <w:rFonts w:hint="eastAsia"/>
                <w:bCs/>
                <w:sz w:val="24"/>
              </w:rPr>
              <w:t>（地域、产业链、市场占有率分析）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85" w:hRule="atLeast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Arial" w:cs="Arial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exact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100" w:after="100"/>
              <w:rPr>
                <w:rStyle w:val="13"/>
                <w:rFonts w:ascii="宋体" w:hAnsi="宋体"/>
                <w:b w:val="0"/>
                <w:sz w:val="24"/>
              </w:rPr>
            </w:pPr>
            <w:bookmarkStart w:id="11" w:name="_Toc249261672"/>
            <w:r>
              <w:rPr>
                <w:rStyle w:val="13"/>
                <w:rFonts w:hint="eastAsia" w:ascii="宋体" w:hAnsi="宋体"/>
                <w:b w:val="0"/>
                <w:sz w:val="24"/>
              </w:rPr>
              <w:t>3.竞争力分析</w:t>
            </w:r>
            <w:bookmarkEnd w:id="11"/>
            <w:r>
              <w:rPr>
                <w:rFonts w:hint="eastAsia"/>
                <w:bCs/>
                <w:sz w:val="24"/>
              </w:rPr>
              <w:t>（分析竞争环境、</w:t>
            </w:r>
            <w:r>
              <w:rPr>
                <w:bCs/>
                <w:sz w:val="24"/>
              </w:rPr>
              <w:t>行业竞争对手及本公司竞争优势</w:t>
            </w:r>
            <w:r>
              <w:rPr>
                <w:rFonts w:hint="eastAsia"/>
                <w:bCs/>
                <w:sz w:val="24"/>
              </w:rPr>
              <w:t>与不足）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78" w:hRule="atLeast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Style w:val="13"/>
                <w:rFonts w:hint="eastAsia" w:hAnsi="宋体" w:cs="Arial"/>
                <w:b w:val="0"/>
                <w:bCs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exact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100" w:after="100"/>
              <w:rPr>
                <w:rStyle w:val="13"/>
                <w:rFonts w:ascii="宋体" w:hAnsi="宋体"/>
                <w:b w:val="0"/>
                <w:sz w:val="24"/>
              </w:rPr>
            </w:pPr>
            <w:bookmarkStart w:id="12" w:name="_Toc249261674"/>
            <w:r>
              <w:rPr>
                <w:rStyle w:val="13"/>
                <w:rFonts w:ascii="宋体" w:hAnsi="宋体"/>
                <w:b w:val="0"/>
                <w:sz w:val="24"/>
              </w:rPr>
              <w:t>4</w:t>
            </w:r>
            <w:r>
              <w:rPr>
                <w:rStyle w:val="13"/>
                <w:rFonts w:hint="eastAsia" w:ascii="宋体" w:hAnsi="宋体"/>
                <w:b w:val="0"/>
                <w:sz w:val="24"/>
              </w:rPr>
              <w:t>.营销策略</w:t>
            </w:r>
            <w:bookmarkEnd w:id="12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50" w:hRule="atLeast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exact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100" w:after="100"/>
              <w:rPr>
                <w:rStyle w:val="13"/>
                <w:rFonts w:ascii="宋体" w:hAnsi="宋体"/>
                <w:b w:val="0"/>
                <w:sz w:val="24"/>
              </w:rPr>
            </w:pPr>
            <w:bookmarkStart w:id="13" w:name="_Toc249261675"/>
            <w:r>
              <w:rPr>
                <w:rStyle w:val="13"/>
                <w:rFonts w:ascii="宋体" w:hAnsi="宋体"/>
                <w:b w:val="0"/>
                <w:sz w:val="24"/>
              </w:rPr>
              <w:t>5</w:t>
            </w:r>
            <w:r>
              <w:rPr>
                <w:rStyle w:val="13"/>
                <w:rFonts w:hint="eastAsia" w:ascii="宋体" w:hAnsi="宋体"/>
                <w:b w:val="0"/>
                <w:sz w:val="24"/>
              </w:rPr>
              <w:t>.市场预测</w:t>
            </w:r>
            <w:bookmarkEnd w:id="13"/>
            <w:r>
              <w:rPr>
                <w:rFonts w:hint="eastAsia"/>
                <w:bCs/>
                <w:sz w:val="24"/>
              </w:rPr>
              <w:t>（</w:t>
            </w:r>
            <w:r>
              <w:rPr>
                <w:bCs/>
                <w:sz w:val="24"/>
              </w:rPr>
              <w:t>未来3年市场销售预测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75" w:hRule="atLeast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</w:tbl>
    <w:p>
      <w:pPr>
        <w:rPr>
          <w:rFonts w:ascii="黑体" w:eastAsia="黑体"/>
          <w:sz w:val="28"/>
        </w:rPr>
        <w:sectPr>
          <w:pgSz w:w="11906" w:h="16838"/>
          <w:pgMar w:top="2098" w:right="1474" w:bottom="1985" w:left="1588" w:header="851" w:footer="1701" w:gutter="0"/>
          <w:cols w:space="425" w:num="1"/>
          <w:docGrid w:linePitch="312" w:charSpace="0"/>
        </w:sectPr>
      </w:pPr>
      <w:bookmarkStart w:id="14" w:name="_Toc249261676"/>
    </w:p>
    <w:p>
      <w:pPr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八、发展战略</w:t>
      </w:r>
      <w:bookmarkEnd w:id="14"/>
    </w:p>
    <w:tbl>
      <w:tblPr>
        <w:tblStyle w:val="8"/>
        <w:tblW w:w="88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6" w:hRule="atLeast"/>
          <w:jc w:val="center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0" w:after="100"/>
              <w:rPr>
                <w:rStyle w:val="13"/>
                <w:rFonts w:hint="eastAsia" w:ascii="宋体" w:hAnsi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/>
                <w:b w:val="0"/>
                <w:sz w:val="24"/>
              </w:rPr>
              <w:t>企业愿景及三年规划目标</w:t>
            </w:r>
            <w:r>
              <w:rPr>
                <w:rFonts w:hint="eastAsia"/>
                <w:bCs/>
                <w:sz w:val="24"/>
              </w:rPr>
              <w:t>（产品开发、技术提升、市场开拓、技术人才引进、平台建设、跨地域分布、产业链组建、研发/</w:t>
            </w:r>
            <w:r>
              <w:rPr>
                <w:rFonts w:hint="eastAsia"/>
                <w:sz w:val="24"/>
              </w:rPr>
              <w:t>产业化项目里程碑等）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14" w:hRule="atLeast"/>
          <w:jc w:val="center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Arial" w:hAnsi="Arial" w:cs="Arial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黑体" w:eastAsia="黑体"/>
          <w:sz w:val="28"/>
        </w:rPr>
      </w:pPr>
    </w:p>
    <w:p>
      <w:pPr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九、风险控制</w:t>
      </w:r>
    </w:p>
    <w:tbl>
      <w:tblPr>
        <w:tblStyle w:val="8"/>
        <w:tblW w:w="88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6" w:hRule="atLeast"/>
          <w:jc w:val="center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0" w:after="100"/>
              <w:rPr>
                <w:rStyle w:val="13"/>
                <w:rFonts w:hint="eastAsia" w:ascii="宋体" w:hAnsi="宋体"/>
                <w:b w:val="0"/>
                <w:sz w:val="24"/>
              </w:rPr>
            </w:pPr>
            <w:r>
              <w:rPr>
                <w:rStyle w:val="13"/>
                <w:rFonts w:hint="eastAsia" w:ascii="宋体" w:hAnsi="宋体"/>
                <w:b w:val="0"/>
                <w:sz w:val="24"/>
              </w:rPr>
              <w:t>风险识别、风险防范及措施等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05" w:hRule="atLeast"/>
          <w:jc w:val="center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Arial" w:hAnsi="Arial" w:cs="Arial"/>
                <w:szCs w:val="21"/>
              </w:rPr>
            </w:pPr>
          </w:p>
        </w:tc>
      </w:tr>
    </w:tbl>
    <w:p>
      <w:pPr>
        <w:rPr>
          <w:rFonts w:hint="eastAsia" w:ascii="黑体" w:eastAsia="黑体"/>
          <w:sz w:val="28"/>
        </w:rPr>
      </w:pPr>
    </w:p>
    <w:p>
      <w:pPr>
        <w:rPr>
          <w:rFonts w:hint="eastAsia" w:ascii="黑体" w:eastAsia="黑体"/>
          <w:sz w:val="28"/>
        </w:rPr>
      </w:pPr>
      <w:bookmarkStart w:id="15" w:name="_Toc249261677"/>
      <w:r>
        <w:rPr>
          <w:rFonts w:hint="eastAsia" w:ascii="黑体" w:eastAsia="黑体"/>
          <w:sz w:val="28"/>
        </w:rPr>
        <w:t>十、财务分析</w:t>
      </w:r>
      <w:bookmarkEnd w:id="15"/>
    </w:p>
    <w:tbl>
      <w:tblPr>
        <w:tblStyle w:val="8"/>
        <w:tblW w:w="8820" w:type="dxa"/>
        <w:tblInd w:w="-25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2" w:hRule="atLeast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100" w:after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未来三年营收预测表、未来三年费用预测表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681" w:hRule="atLeast"/>
        </w:trPr>
        <w:tc>
          <w:tcPr>
            <w:tcW w:w="88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100" w:after="100"/>
              <w:rPr>
                <w:rFonts w:hint="eastAsia" w:ascii="宋体" w:hAnsi="宋体"/>
              </w:rPr>
            </w:pPr>
            <w:r>
              <w:rPr>
                <w:rFonts w:hint="eastAsia" w:ascii="宋体" w:hAnsi="宋体" w:cs="Arial"/>
                <w:b/>
              </w:rPr>
              <w:t>1.</w:t>
            </w:r>
            <w:r>
              <w:rPr>
                <w:rFonts w:hint="eastAsia" w:ascii="宋体" w:hAnsi="宋体"/>
                <w:b/>
              </w:rPr>
              <w:t>未来三年营收预测表</w:t>
            </w:r>
            <w:r>
              <w:rPr>
                <w:rFonts w:hint="eastAsia" w:ascii="宋体" w:hAnsi="宋体"/>
              </w:rPr>
              <w:t>（单位：万元人民币）</w:t>
            </w:r>
          </w:p>
          <w:tbl>
            <w:tblPr>
              <w:tblStyle w:val="8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87"/>
              <w:gridCol w:w="1492"/>
              <w:gridCol w:w="1492"/>
              <w:gridCol w:w="1493"/>
            </w:tblGrid>
            <w:tr>
              <w:trPr>
                <w:wBefore w:w="0" w:type="dxa"/>
                <w:wAfter w:w="0" w:type="dxa"/>
                <w:trHeight w:val="567" w:hRule="exact"/>
              </w:trPr>
              <w:tc>
                <w:tcPr>
                  <w:tcW w:w="4187" w:type="dxa"/>
                  <w:tcBorders>
                    <w:top w:val="single" w:color="auto" w:sz="8" w:space="0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项        目</w:t>
                  </w:r>
                </w:p>
              </w:tc>
              <w:tc>
                <w:tcPr>
                  <w:tcW w:w="1492" w:type="dxa"/>
                  <w:tcBorders>
                    <w:top w:val="single" w:color="auto" w:sz="8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2017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492" w:type="dxa"/>
                  <w:tcBorders>
                    <w:top w:val="single" w:color="auto" w:sz="8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2018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493" w:type="dxa"/>
                  <w:tcBorders>
                    <w:top w:val="single" w:color="auto" w:sz="8" w:space="0"/>
                    <w:left w:val="nil"/>
                    <w:bottom w:val="single" w:color="000000" w:sz="4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2019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年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567" w:hRule="exact"/>
              </w:trPr>
              <w:tc>
                <w:tcPr>
                  <w:tcW w:w="4187" w:type="dxa"/>
                  <w:tcBorders>
                    <w:top w:val="single" w:color="auto" w:sz="4" w:space="0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81" w:firstLineChars="10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一、主营业务收入（不含税）</w:t>
                  </w:r>
                </w:p>
              </w:tc>
              <w:tc>
                <w:tcPr>
                  <w:tcW w:w="1492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2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3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567" w:hRule="exact"/>
              </w:trPr>
              <w:tc>
                <w:tcPr>
                  <w:tcW w:w="418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 减：主营业务成本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color="000000" w:sz="4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567" w:hRule="exact"/>
              </w:trPr>
              <w:tc>
                <w:tcPr>
                  <w:tcW w:w="418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     主营业务税金及附加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color="000000" w:sz="4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rPr>
                <w:wBefore w:w="0" w:type="dxa"/>
                <w:wAfter w:w="0" w:type="dxa"/>
                <w:trHeight w:val="567" w:hRule="exact"/>
              </w:trPr>
              <w:tc>
                <w:tcPr>
                  <w:tcW w:w="418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81" w:firstLineChars="10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二、主营业务利润（亏损以“-”号）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567" w:hRule="exact"/>
              </w:trPr>
              <w:tc>
                <w:tcPr>
                  <w:tcW w:w="418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 加：其他业务利润（亏损以“-”号）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567" w:hRule="exact"/>
              </w:trPr>
              <w:tc>
                <w:tcPr>
                  <w:tcW w:w="418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 减：营业费用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rPr>
                <w:wBefore w:w="0" w:type="dxa"/>
                <w:wAfter w:w="0" w:type="dxa"/>
                <w:trHeight w:val="567" w:hRule="exact"/>
              </w:trPr>
              <w:tc>
                <w:tcPr>
                  <w:tcW w:w="418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     管理费用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rPr>
                <w:wBefore w:w="0" w:type="dxa"/>
                <w:wAfter w:w="0" w:type="dxa"/>
                <w:trHeight w:val="567" w:hRule="exact"/>
              </w:trPr>
              <w:tc>
                <w:tcPr>
                  <w:tcW w:w="418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     财务费用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rPr>
                <w:wBefore w:w="0" w:type="dxa"/>
                <w:wAfter w:w="0" w:type="dxa"/>
                <w:trHeight w:val="567" w:hRule="exact"/>
              </w:trPr>
              <w:tc>
                <w:tcPr>
                  <w:tcW w:w="418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81" w:firstLineChars="10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三、营业利润（亏损以“-”填列）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color="000000" w:sz="4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567" w:hRule="exact"/>
              </w:trPr>
              <w:tc>
                <w:tcPr>
                  <w:tcW w:w="418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81" w:firstLineChars="10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四、利润总额（亏损以“-”填列）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color="000000" w:sz="4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567" w:hRule="exact"/>
              </w:trPr>
              <w:tc>
                <w:tcPr>
                  <w:tcW w:w="4187" w:type="dxa"/>
                  <w:tcBorders>
                    <w:top w:val="nil"/>
                    <w:left w:val="single" w:color="auto" w:sz="8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 减：所得税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color="000000" w:sz="4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567" w:hRule="exact"/>
              </w:trPr>
              <w:tc>
                <w:tcPr>
                  <w:tcW w:w="4187" w:type="dxa"/>
                  <w:tcBorders>
                    <w:top w:val="single" w:color="auto" w:sz="4" w:space="0"/>
                    <w:left w:val="single" w:color="auto" w:sz="8" w:space="0"/>
                    <w:bottom w:val="single" w:color="000000" w:sz="8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ind w:firstLine="181" w:firstLineChars="10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五、净利润（亏损以“-”号填列）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single" w:color="auto" w:sz="4" w:space="0"/>
                    <w:bottom w:val="single" w:color="000000" w:sz="8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2" w:type="dxa"/>
                  <w:tcBorders>
                    <w:top w:val="single" w:color="auto" w:sz="4" w:space="0"/>
                    <w:left w:val="single" w:color="auto" w:sz="4" w:space="0"/>
                    <w:bottom w:val="single" w:color="000000" w:sz="8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color="000000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autoSpaceDE w:val="0"/>
              <w:autoSpaceDN w:val="0"/>
              <w:spacing w:before="100" w:after="100"/>
              <w:rPr>
                <w:rFonts w:hint="eastAsia" w:ascii="仿宋_GB2312" w:eastAsia="仿宋_GB2312"/>
              </w:rPr>
            </w:pPr>
          </w:p>
          <w:p>
            <w:pPr>
              <w:autoSpaceDE w:val="0"/>
              <w:autoSpaceDN w:val="0"/>
              <w:spacing w:before="100" w:after="100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  <w:b/>
              </w:rPr>
              <w:t>2.未来三年费用预测表</w:t>
            </w:r>
            <w:r>
              <w:rPr>
                <w:rFonts w:hint="eastAsia" w:ascii="宋体" w:hAnsi="宋体" w:cs="Arial"/>
              </w:rPr>
              <w:t>（单位：万元人民币）</w:t>
            </w:r>
          </w:p>
          <w:tbl>
            <w:tblPr>
              <w:tblStyle w:val="8"/>
              <w:tblW w:w="0" w:type="auto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9"/>
              <w:gridCol w:w="1023"/>
              <w:gridCol w:w="1023"/>
              <w:gridCol w:w="1023"/>
              <w:gridCol w:w="1023"/>
              <w:gridCol w:w="1023"/>
              <w:gridCol w:w="1023"/>
              <w:gridCol w:w="147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624" w:hRule="exact"/>
                <w:jc w:val="center"/>
              </w:trPr>
              <w:tc>
                <w:tcPr>
                  <w:tcW w:w="1049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年份</w:t>
                  </w:r>
                </w:p>
              </w:tc>
              <w:tc>
                <w:tcPr>
                  <w:tcW w:w="102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研发</w:t>
                  </w:r>
                </w:p>
              </w:tc>
              <w:tc>
                <w:tcPr>
                  <w:tcW w:w="102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市场</w:t>
                  </w:r>
                </w:p>
              </w:tc>
              <w:tc>
                <w:tcPr>
                  <w:tcW w:w="102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生产</w:t>
                  </w:r>
                </w:p>
              </w:tc>
              <w:tc>
                <w:tcPr>
                  <w:tcW w:w="102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行政</w:t>
                  </w:r>
                </w:p>
              </w:tc>
              <w:tc>
                <w:tcPr>
                  <w:tcW w:w="102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设备</w:t>
                  </w:r>
                </w:p>
              </w:tc>
              <w:tc>
                <w:tcPr>
                  <w:tcW w:w="102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其他</w:t>
                  </w:r>
                </w:p>
              </w:tc>
              <w:tc>
                <w:tcPr>
                  <w:tcW w:w="147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合计支出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624" w:hRule="exact"/>
                <w:jc w:val="center"/>
              </w:trPr>
              <w:tc>
                <w:tcPr>
                  <w:tcW w:w="10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624" w:hRule="exact"/>
                <w:jc w:val="center"/>
              </w:trPr>
              <w:tc>
                <w:tcPr>
                  <w:tcW w:w="10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624" w:hRule="exact"/>
                <w:jc w:val="center"/>
              </w:trPr>
              <w:tc>
                <w:tcPr>
                  <w:tcW w:w="1049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autoSpaceDE w:val="0"/>
              <w:autoSpaceDN w:val="0"/>
              <w:spacing w:before="100" w:after="100"/>
              <w:rPr>
                <w:rFonts w:hint="eastAsia" w:ascii="Arial" w:hAnsi="Arial" w:eastAsia="仿宋_GB2312" w:cs="Arial"/>
              </w:rPr>
            </w:pPr>
          </w:p>
        </w:tc>
      </w:tr>
    </w:tbl>
    <w:p>
      <w:pPr>
        <w:rPr>
          <w:rFonts w:hint="eastAsia" w:ascii="黑体" w:eastAsia="黑体"/>
          <w:sz w:val="28"/>
        </w:rPr>
      </w:pPr>
    </w:p>
    <w:p>
      <w:pPr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十一、融资说明</w:t>
      </w:r>
    </w:p>
    <w:tbl>
      <w:tblPr>
        <w:tblStyle w:val="8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7433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Before w:w="0" w:type="dxa"/>
          <w:wAfter w:w="22" w:type="dxa"/>
          <w:trHeight w:val="510" w:hRule="exact"/>
          <w:jc w:val="center"/>
        </w:trPr>
        <w:tc>
          <w:tcPr>
            <w:tcW w:w="856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宋体" w:hAnsi="宋体"/>
                <w:b/>
                <w:sz w:val="24"/>
              </w:rPr>
            </w:pPr>
            <w:bookmarkStart w:id="16" w:name="_Toc249261679"/>
            <w:r>
              <w:rPr>
                <w:rFonts w:hint="eastAsia" w:ascii="宋体" w:hAnsi="宋体"/>
                <w:b/>
                <w:sz w:val="24"/>
              </w:rPr>
              <w:t>1.项目总投入</w:t>
            </w:r>
            <w:bookmarkEnd w:id="16"/>
            <w:r>
              <w:rPr>
                <w:rFonts w:hint="eastAsia" w:ascii="宋体" w:hAnsi="宋体"/>
                <w:sz w:val="24"/>
              </w:rPr>
              <w:t>（目前项目已有的总投资，项目未来一年的融资计划及进展预测）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2" w:type="dxa"/>
          <w:trHeight w:val="1753" w:hRule="exact"/>
          <w:jc w:val="center"/>
        </w:trPr>
        <w:tc>
          <w:tcPr>
            <w:tcW w:w="856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textAlignment w:val="baseline"/>
              <w:rPr>
                <w:rFonts w:hint="eastAsia" w:ascii="Arial" w:hAnsi="Arial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2" w:type="dxa"/>
          <w:trHeight w:val="510" w:hRule="exact"/>
          <w:jc w:val="center"/>
        </w:trPr>
        <w:tc>
          <w:tcPr>
            <w:tcW w:w="856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宋体" w:hAnsi="宋体"/>
                <w:b/>
                <w:sz w:val="24"/>
              </w:rPr>
            </w:pPr>
            <w:bookmarkStart w:id="17" w:name="_Toc249261680"/>
            <w:r>
              <w:rPr>
                <w:rFonts w:hint="eastAsia" w:ascii="宋体" w:hAnsi="宋体"/>
                <w:b/>
                <w:sz w:val="24"/>
              </w:rPr>
              <w:t>2.资金用途</w:t>
            </w:r>
            <w:bookmarkEnd w:id="17"/>
            <w:r>
              <w:rPr>
                <w:rFonts w:hint="eastAsia" w:ascii="宋体" w:hAnsi="宋体"/>
                <w:sz w:val="24"/>
              </w:rPr>
              <w:t>（资金分阶段使用计划及用途）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2" w:type="dxa"/>
          <w:trHeight w:val="1715" w:hRule="exact"/>
          <w:jc w:val="center"/>
        </w:trPr>
        <w:tc>
          <w:tcPr>
            <w:tcW w:w="856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textAlignment w:val="baseline"/>
              <w:rPr>
                <w:rFonts w:hint="eastAsia" w:ascii="Arial" w:hAnsi="Arial" w:eastAsia="仿宋_GB2312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2" w:type="dxa"/>
          <w:trHeight w:val="510" w:hRule="exact"/>
          <w:jc w:val="center"/>
        </w:trPr>
        <w:tc>
          <w:tcPr>
            <w:tcW w:w="856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宋体" w:hAnsi="宋体"/>
                <w:b/>
                <w:sz w:val="24"/>
              </w:rPr>
            </w:pPr>
            <w:bookmarkStart w:id="18" w:name="_Toc249261681"/>
            <w:r>
              <w:rPr>
                <w:rFonts w:hint="eastAsia" w:ascii="宋体" w:hAnsi="宋体"/>
                <w:b/>
                <w:sz w:val="24"/>
              </w:rPr>
              <w:t>3.资产估值</w:t>
            </w:r>
            <w:bookmarkEnd w:id="18"/>
            <w:r>
              <w:rPr>
                <w:rFonts w:hint="eastAsia" w:ascii="宋体" w:hAnsi="宋体"/>
                <w:sz w:val="24"/>
              </w:rPr>
              <w:t>（有形资产估值、无形资产估值及估值计算方法）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2" w:type="dxa"/>
          <w:trHeight w:val="1505" w:hRule="exact"/>
          <w:jc w:val="center"/>
        </w:trPr>
        <w:tc>
          <w:tcPr>
            <w:tcW w:w="856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/>
              <w:textAlignment w:val="baseline"/>
              <w:rPr>
                <w:rStyle w:val="13"/>
                <w:rFonts w:hint="eastAsia" w:eastAsia="仿宋_GB2312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92" w:hRule="atLeast"/>
          <w:jc w:val="center"/>
        </w:trPr>
        <w:tc>
          <w:tcPr>
            <w:tcW w:w="8583" w:type="dxa"/>
            <w:gridSpan w:val="3"/>
            <w:noWrap w:val="0"/>
            <w:vAlign w:val="top"/>
          </w:tcPr>
          <w:p>
            <w:pPr>
              <w:spacing w:line="30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我承诺，该申请表中提供的信息准确可信，项目所涉技术知识产权明晰，因信息不实或</w:t>
            </w:r>
            <w:r>
              <w:rPr>
                <w:rFonts w:ascii="宋体" w:hAnsi="宋体"/>
                <w:sz w:val="24"/>
              </w:rPr>
              <w:t>因</w:t>
            </w:r>
            <w:r>
              <w:rPr>
                <w:rFonts w:hint="eastAsia" w:ascii="宋体" w:hAnsi="宋体"/>
                <w:sz w:val="24"/>
              </w:rPr>
              <w:t>知识产权</w:t>
            </w:r>
            <w:r>
              <w:rPr>
                <w:rFonts w:ascii="宋体" w:hAnsi="宋体"/>
                <w:sz w:val="24"/>
              </w:rPr>
              <w:t>纠纷</w:t>
            </w:r>
            <w:r>
              <w:rPr>
                <w:rFonts w:hint="eastAsia" w:ascii="宋体" w:hAnsi="宋体"/>
                <w:sz w:val="24"/>
              </w:rPr>
              <w:t>所造成的后果，本人承担一切法律责任。为了进行项目评估，主管部门和审核机构可就提交的材料向我提出必要的询问。</w:t>
            </w:r>
          </w:p>
          <w:p>
            <w:pPr>
              <w:spacing w:line="480" w:lineRule="atLeast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480" w:lineRule="atLeast"/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项目负责人签名：                         年    月    日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38" w:hRule="atLeast"/>
          <w:jc w:val="center"/>
        </w:trPr>
        <w:tc>
          <w:tcPr>
            <w:tcW w:w="112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45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盖  章：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</w:t>
            </w:r>
          </w:p>
          <w:p>
            <w:pPr>
              <w:ind w:firstLine="3240" w:firstLineChars="1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月     日</w:t>
            </w:r>
          </w:p>
        </w:tc>
      </w:tr>
    </w:tbl>
    <w:p>
      <w:pPr>
        <w:rPr>
          <w:rFonts w:hint="eastAsia"/>
        </w:rPr>
      </w:pPr>
    </w:p>
    <w:p>
      <w:r>
        <w:rPr>
          <w:rFonts w:hint="eastAsia" w:ascii="黑体" w:eastAsia="黑体"/>
          <w:sz w:val="28"/>
        </w:rPr>
        <w:t>十二、项目其它附件材料</w:t>
      </w:r>
      <w:r>
        <w:rPr>
          <w:rFonts w:hint="eastAsia" w:ascii="宋体" w:hAnsi="宋体"/>
          <w:sz w:val="28"/>
        </w:rPr>
        <w:t>（与推荐表一起装订）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ind w:firstLine="560" w:firstLineChars="200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30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6419A"/>
    <w:multiLevelType w:val="multilevel"/>
    <w:tmpl w:val="56C6419A"/>
    <w:lvl w:ilvl="0" w:tentative="0">
      <w:start w:val="1"/>
      <w:numFmt w:val="bullet"/>
      <w:lvlText w:val="□"/>
      <w:lvlJc w:val="left"/>
      <w:pPr>
        <w:tabs>
          <w:tab w:val="left" w:pos="1200"/>
        </w:tabs>
        <w:ind w:left="120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20"/>
        </w:tabs>
        <w:ind w:left="46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9"/>
    <w:rsid w:val="000102CF"/>
    <w:rsid w:val="00021091"/>
    <w:rsid w:val="00025864"/>
    <w:rsid w:val="00026115"/>
    <w:rsid w:val="00041AE9"/>
    <w:rsid w:val="00045E40"/>
    <w:rsid w:val="00061486"/>
    <w:rsid w:val="00091D0B"/>
    <w:rsid w:val="00092E7C"/>
    <w:rsid w:val="000F24CE"/>
    <w:rsid w:val="00127BBC"/>
    <w:rsid w:val="00132FFB"/>
    <w:rsid w:val="00141814"/>
    <w:rsid w:val="001A4793"/>
    <w:rsid w:val="001A6859"/>
    <w:rsid w:val="001D40BE"/>
    <w:rsid w:val="001E49F8"/>
    <w:rsid w:val="00203E02"/>
    <w:rsid w:val="002704EF"/>
    <w:rsid w:val="00281463"/>
    <w:rsid w:val="00293264"/>
    <w:rsid w:val="002D7C72"/>
    <w:rsid w:val="002E7D2B"/>
    <w:rsid w:val="00351A76"/>
    <w:rsid w:val="003B1EDA"/>
    <w:rsid w:val="003D6530"/>
    <w:rsid w:val="004141D1"/>
    <w:rsid w:val="00426366"/>
    <w:rsid w:val="0044537D"/>
    <w:rsid w:val="00457D07"/>
    <w:rsid w:val="004630B5"/>
    <w:rsid w:val="004C5D0B"/>
    <w:rsid w:val="004C6B48"/>
    <w:rsid w:val="004E3C94"/>
    <w:rsid w:val="005079F4"/>
    <w:rsid w:val="00510926"/>
    <w:rsid w:val="00544573"/>
    <w:rsid w:val="0055354F"/>
    <w:rsid w:val="00556F70"/>
    <w:rsid w:val="00580F39"/>
    <w:rsid w:val="005922D7"/>
    <w:rsid w:val="005B4FFB"/>
    <w:rsid w:val="005C1F2B"/>
    <w:rsid w:val="005F1286"/>
    <w:rsid w:val="005F54AD"/>
    <w:rsid w:val="00606318"/>
    <w:rsid w:val="00611E4F"/>
    <w:rsid w:val="00612E61"/>
    <w:rsid w:val="00622675"/>
    <w:rsid w:val="006323E7"/>
    <w:rsid w:val="00644FEC"/>
    <w:rsid w:val="00690B99"/>
    <w:rsid w:val="0069791D"/>
    <w:rsid w:val="006A27D3"/>
    <w:rsid w:val="006A7BEE"/>
    <w:rsid w:val="006B2D84"/>
    <w:rsid w:val="006E2030"/>
    <w:rsid w:val="006E7979"/>
    <w:rsid w:val="00712821"/>
    <w:rsid w:val="00721438"/>
    <w:rsid w:val="00725A6E"/>
    <w:rsid w:val="007437D5"/>
    <w:rsid w:val="00757DEE"/>
    <w:rsid w:val="00780092"/>
    <w:rsid w:val="0078216D"/>
    <w:rsid w:val="007919BE"/>
    <w:rsid w:val="007B7BDB"/>
    <w:rsid w:val="007E01C0"/>
    <w:rsid w:val="007F2C52"/>
    <w:rsid w:val="007F7226"/>
    <w:rsid w:val="008204E7"/>
    <w:rsid w:val="00823A2A"/>
    <w:rsid w:val="00825403"/>
    <w:rsid w:val="00832325"/>
    <w:rsid w:val="0084030A"/>
    <w:rsid w:val="00882DB8"/>
    <w:rsid w:val="00883E29"/>
    <w:rsid w:val="008944FA"/>
    <w:rsid w:val="008C6D2F"/>
    <w:rsid w:val="008F5040"/>
    <w:rsid w:val="00900E59"/>
    <w:rsid w:val="00910642"/>
    <w:rsid w:val="00914280"/>
    <w:rsid w:val="009253FB"/>
    <w:rsid w:val="00931DD6"/>
    <w:rsid w:val="00933060"/>
    <w:rsid w:val="009602B3"/>
    <w:rsid w:val="00983F24"/>
    <w:rsid w:val="009955F0"/>
    <w:rsid w:val="009A4D51"/>
    <w:rsid w:val="009A5DE0"/>
    <w:rsid w:val="009E4A23"/>
    <w:rsid w:val="009E75BB"/>
    <w:rsid w:val="009F1398"/>
    <w:rsid w:val="00A0758F"/>
    <w:rsid w:val="00A10ED7"/>
    <w:rsid w:val="00A67990"/>
    <w:rsid w:val="00A72BF6"/>
    <w:rsid w:val="00A949D9"/>
    <w:rsid w:val="00AC075F"/>
    <w:rsid w:val="00AC231B"/>
    <w:rsid w:val="00AD06FF"/>
    <w:rsid w:val="00AF3946"/>
    <w:rsid w:val="00B0470A"/>
    <w:rsid w:val="00B76A39"/>
    <w:rsid w:val="00B87FE0"/>
    <w:rsid w:val="00BA1BB0"/>
    <w:rsid w:val="00BB0E4A"/>
    <w:rsid w:val="00BC3F15"/>
    <w:rsid w:val="00BE3C78"/>
    <w:rsid w:val="00C0136F"/>
    <w:rsid w:val="00C0662A"/>
    <w:rsid w:val="00C2583F"/>
    <w:rsid w:val="00C35879"/>
    <w:rsid w:val="00C40E62"/>
    <w:rsid w:val="00C56306"/>
    <w:rsid w:val="00C8045C"/>
    <w:rsid w:val="00C95CF6"/>
    <w:rsid w:val="00CA0617"/>
    <w:rsid w:val="00CB4D93"/>
    <w:rsid w:val="00D02816"/>
    <w:rsid w:val="00D11DA4"/>
    <w:rsid w:val="00D352AB"/>
    <w:rsid w:val="00D5584F"/>
    <w:rsid w:val="00D606B3"/>
    <w:rsid w:val="00D70ED6"/>
    <w:rsid w:val="00D85950"/>
    <w:rsid w:val="00D9201B"/>
    <w:rsid w:val="00DA1B0E"/>
    <w:rsid w:val="00DF1A15"/>
    <w:rsid w:val="00DF7015"/>
    <w:rsid w:val="00E108E0"/>
    <w:rsid w:val="00E27013"/>
    <w:rsid w:val="00E31B1A"/>
    <w:rsid w:val="00E45205"/>
    <w:rsid w:val="00E56461"/>
    <w:rsid w:val="00E618A8"/>
    <w:rsid w:val="00E62AE6"/>
    <w:rsid w:val="00E760D9"/>
    <w:rsid w:val="00E871B3"/>
    <w:rsid w:val="00E928CF"/>
    <w:rsid w:val="00ED599D"/>
    <w:rsid w:val="00EE43DF"/>
    <w:rsid w:val="00EF05BC"/>
    <w:rsid w:val="00F02F45"/>
    <w:rsid w:val="00F04FFB"/>
    <w:rsid w:val="00F06EE6"/>
    <w:rsid w:val="00F33043"/>
    <w:rsid w:val="00F45BED"/>
    <w:rsid w:val="00F55A04"/>
    <w:rsid w:val="00F61554"/>
    <w:rsid w:val="00F80953"/>
    <w:rsid w:val="00FE2A10"/>
    <w:rsid w:val="04142C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Date"/>
    <w:basedOn w:val="1"/>
    <w:next w:val="1"/>
    <w:link w:val="15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4"/>
    <w:uiPriority w:val="0"/>
    <w:pPr>
      <w:spacing w:after="120" w:line="480" w:lineRule="auto"/>
    </w:pPr>
  </w:style>
  <w:style w:type="character" w:styleId="10">
    <w:name w:val="page number"/>
    <w:basedOn w:val="9"/>
    <w:uiPriority w:val="0"/>
  </w:style>
  <w:style w:type="character" w:customStyle="1" w:styleId="11">
    <w:name w:val="页眉 Char"/>
    <w:link w:val="6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Char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标题 2 Char"/>
    <w:link w:val="2"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4">
    <w:name w:val="正文文本 2 Char"/>
    <w:link w:val="7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5">
    <w:name w:val="日期 Char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405</Words>
  <Characters>2312</Characters>
  <Lines>19</Lines>
  <Paragraphs>5</Paragraphs>
  <TotalTime>0</TotalTime>
  <ScaleCrop>false</ScaleCrop>
  <LinksUpToDate>false</LinksUpToDate>
  <CharactersWithSpaces>2712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2016-05-12T09:45:00Z</dcterms:created>
  <dc:creator>微软中国</dc:creator>
  <cp:lastModifiedBy>shaoming</cp:lastModifiedBy>
  <cp:lastPrinted>2016-04-13T07:19:00Z</cp:lastPrinted>
  <dcterms:modified xsi:type="dcterms:W3CDTF">2013-01-01T19:19:39Z</dcterms:modified>
  <dc:title>附件2-2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D5619F07E2F04B4BBA6A70AFF2FB7E8D</vt:lpwstr>
  </property>
</Properties>
</file>